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305B68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</w:t>
            </w:r>
            <w:r w:rsidR="00DF4983">
              <w:rPr>
                <w:rFonts w:ascii="Arial Narrow" w:eastAsia="SimSun" w:hAnsi="Arial Narrow" w:cs="Times New Roman"/>
                <w:lang w:eastAsia="zh-CN"/>
              </w:rPr>
              <w:t>tupku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="00DD05F8" w:rsidRPr="00DD05F8">
              <w:rPr>
                <w:rFonts w:ascii="Arial Narrow" w:hAnsi="Arial Narrow" w:cs="Arial"/>
                <w:sz w:val="20"/>
                <w:szCs w:val="20"/>
              </w:rPr>
              <w:t>Odluke o</w:t>
            </w:r>
            <w:r w:rsidR="00305B68">
              <w:rPr>
                <w:rFonts w:eastAsia="Calibri" w:cs="Arial"/>
                <w:sz w:val="20"/>
                <w:szCs w:val="20"/>
              </w:rPr>
              <w:t xml:space="preserve"> </w:t>
            </w:r>
            <w:r w:rsidR="00305B68" w:rsidRPr="00305B68">
              <w:rPr>
                <w:rFonts w:ascii="Arial Narrow" w:eastAsia="Calibri" w:hAnsi="Arial Narrow" w:cs="Arial"/>
                <w:sz w:val="20"/>
                <w:szCs w:val="20"/>
              </w:rPr>
              <w:t>visini poreznih stopa godišnjeg poreza na dohodak na području Općine Petrijanec</w:t>
            </w:r>
            <w:r w:rsidR="00DD05F8" w:rsidRPr="00DD05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305B68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DD05F8" w:rsidRPr="00DD05F8">
              <w:rPr>
                <w:rFonts w:ascii="Arial Narrow" w:hAnsi="Arial Narrow" w:cs="Arial"/>
                <w:b/>
                <w:sz w:val="20"/>
                <w:szCs w:val="20"/>
              </w:rPr>
              <w:t xml:space="preserve">Odluka o </w:t>
            </w:r>
            <w:r w:rsidR="00305B68" w:rsidRPr="00305B68">
              <w:rPr>
                <w:rFonts w:ascii="Arial Narrow" w:eastAsia="Calibri" w:hAnsi="Arial Narrow" w:cs="Arial"/>
                <w:b/>
                <w:sz w:val="20"/>
                <w:szCs w:val="20"/>
              </w:rPr>
              <w:t>visini poreznih stopa godišnjeg poreza na dohodak na području Općine Petrijanec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Općina Petrijanec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očetak savjetovanja: </w:t>
            </w:r>
            <w:r w:rsidR="00042E27">
              <w:rPr>
                <w:rFonts w:ascii="Arial Narrow" w:eastAsia="SimSun" w:hAnsi="Arial Narrow" w:cs="Times New Roman"/>
                <w:b/>
                <w:lang w:eastAsia="zh-CN"/>
              </w:rPr>
              <w:t>20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 xml:space="preserve">. </w:t>
            </w:r>
            <w:r w:rsidR="00042E27">
              <w:rPr>
                <w:rFonts w:ascii="Arial Narrow" w:eastAsia="SimSun" w:hAnsi="Arial Narrow" w:cs="Times New Roman"/>
                <w:b/>
                <w:lang w:eastAsia="zh-CN"/>
              </w:rPr>
              <w:t>listopada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 xml:space="preserve"> </w:t>
            </w:r>
            <w:r w:rsidR="000814BC">
              <w:rPr>
                <w:rFonts w:ascii="Arial Narrow" w:eastAsia="SimSun" w:hAnsi="Arial Narrow" w:cs="Times New Roman"/>
                <w:b/>
                <w:lang w:eastAsia="zh-CN"/>
              </w:rPr>
              <w:t>2023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>šetak savjetovanja:</w:t>
            </w:r>
            <w:r w:rsidR="00042E27">
              <w:rPr>
                <w:rFonts w:ascii="Arial Narrow" w:eastAsia="SimSun" w:hAnsi="Arial Narrow" w:cs="Times New Roman"/>
                <w:b/>
                <w:lang w:eastAsia="zh-CN"/>
              </w:rPr>
              <w:t xml:space="preserve"> 20. studenoga</w:t>
            </w:r>
            <w:r w:rsidR="000814BC">
              <w:rPr>
                <w:rFonts w:ascii="Arial Narrow" w:eastAsia="SimSun" w:hAnsi="Arial Narrow" w:cs="Times New Roman"/>
                <w:b/>
                <w:lang w:eastAsia="zh-CN"/>
              </w:rPr>
              <w:t xml:space="preserve"> 2023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7C28CE">
              <w:rPr>
                <w:rFonts w:ascii="Arial Narrow" w:eastAsia="SimSun" w:hAnsi="Arial Narrow" w:cs="Times New Roman"/>
                <w:lang w:eastAsia="zh-CN"/>
              </w:rPr>
              <w:t>t</w:t>
            </w:r>
            <w:r w:rsidR="00042E27">
              <w:rPr>
                <w:rFonts w:ascii="Arial Narrow" w:eastAsia="SimSun" w:hAnsi="Arial Narrow" w:cs="Times New Roman"/>
                <w:lang w:eastAsia="zh-CN"/>
              </w:rPr>
              <w:t>aviti zaključno do 20. studenoga</w:t>
            </w:r>
            <w:r w:rsidR="000814BC">
              <w:rPr>
                <w:rFonts w:ascii="Arial Narrow" w:eastAsia="SimSun" w:hAnsi="Arial Narrow" w:cs="Times New Roman"/>
                <w:lang w:eastAsia="zh-CN"/>
              </w:rPr>
              <w:t xml:space="preserve"> 2023</w:t>
            </w:r>
            <w:r w:rsidR="00F36B50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463B79" w:rsidRPr="0075764C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  <w:bookmarkStart w:id="1" w:name="_GoBack"/>
            <w:bookmarkEnd w:id="1"/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2F" w:rsidRDefault="008A192F">
      <w:pPr>
        <w:spacing w:after="0" w:line="240" w:lineRule="auto"/>
      </w:pPr>
      <w:r>
        <w:separator/>
      </w:r>
    </w:p>
  </w:endnote>
  <w:endnote w:type="continuationSeparator" w:id="0">
    <w:p w:rsidR="008A192F" w:rsidRDefault="008A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2F" w:rsidRDefault="008A192F">
      <w:pPr>
        <w:spacing w:after="0" w:line="240" w:lineRule="auto"/>
      </w:pPr>
      <w:r>
        <w:separator/>
      </w:r>
    </w:p>
  </w:footnote>
  <w:footnote w:type="continuationSeparator" w:id="0">
    <w:p w:rsidR="008A192F" w:rsidRDefault="008A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8A192F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03255D"/>
    <w:rsid w:val="00042E27"/>
    <w:rsid w:val="000814BC"/>
    <w:rsid w:val="000C328F"/>
    <w:rsid w:val="00116DBA"/>
    <w:rsid w:val="00143F65"/>
    <w:rsid w:val="001655E7"/>
    <w:rsid w:val="001763FA"/>
    <w:rsid w:val="001D51EF"/>
    <w:rsid w:val="001E072D"/>
    <w:rsid w:val="00250CC8"/>
    <w:rsid w:val="00305B68"/>
    <w:rsid w:val="003A47D7"/>
    <w:rsid w:val="003C1FDD"/>
    <w:rsid w:val="00463B79"/>
    <w:rsid w:val="004D5EF7"/>
    <w:rsid w:val="005056D4"/>
    <w:rsid w:val="005244DB"/>
    <w:rsid w:val="00620B1E"/>
    <w:rsid w:val="00646DD8"/>
    <w:rsid w:val="00647380"/>
    <w:rsid w:val="006C7BAD"/>
    <w:rsid w:val="006E1A11"/>
    <w:rsid w:val="006E7720"/>
    <w:rsid w:val="007C28CE"/>
    <w:rsid w:val="0081371F"/>
    <w:rsid w:val="008A192F"/>
    <w:rsid w:val="008A21AD"/>
    <w:rsid w:val="008C13B1"/>
    <w:rsid w:val="00902DC4"/>
    <w:rsid w:val="00946DB6"/>
    <w:rsid w:val="00970454"/>
    <w:rsid w:val="00985D6B"/>
    <w:rsid w:val="009B35B0"/>
    <w:rsid w:val="00A169AE"/>
    <w:rsid w:val="00BC3E9C"/>
    <w:rsid w:val="00C225D9"/>
    <w:rsid w:val="00C369CD"/>
    <w:rsid w:val="00C841A7"/>
    <w:rsid w:val="00CC53EB"/>
    <w:rsid w:val="00D22EC0"/>
    <w:rsid w:val="00D855DB"/>
    <w:rsid w:val="00DA4BE5"/>
    <w:rsid w:val="00DC0F77"/>
    <w:rsid w:val="00DC1CBC"/>
    <w:rsid w:val="00DC544F"/>
    <w:rsid w:val="00DD05F8"/>
    <w:rsid w:val="00DF4983"/>
    <w:rsid w:val="00F36B5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17</cp:revision>
  <dcterms:created xsi:type="dcterms:W3CDTF">2020-10-20T05:29:00Z</dcterms:created>
  <dcterms:modified xsi:type="dcterms:W3CDTF">2023-10-27T07:07:00Z</dcterms:modified>
</cp:coreProperties>
</file>