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CB61F3" w:rsidRPr="00FC5129" w:rsidTr="00F15B11">
        <w:tc>
          <w:tcPr>
            <w:tcW w:w="9288" w:type="dxa"/>
            <w:gridSpan w:val="3"/>
          </w:tcPr>
          <w:p w:rsidR="00CB61F3" w:rsidRPr="00FC5129" w:rsidRDefault="00CB61F3" w:rsidP="00F1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:rsidR="00CB61F3" w:rsidRPr="00FC5129" w:rsidRDefault="00CB61F3" w:rsidP="00F1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 Pro</w:t>
            </w:r>
            <w:r w:rsidR="00404410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2023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404410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2024. i 2025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Općina Petrijanec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Upoznavanje javnosti s 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Prijedlogom Pro</w:t>
            </w:r>
            <w:r w:rsidR="00404410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2023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404410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2024. i 2025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Mjesec stvaranja dokumenta</w:t>
            </w:r>
          </w:p>
        </w:tc>
        <w:tc>
          <w:tcPr>
            <w:tcW w:w="5919" w:type="dxa"/>
            <w:gridSpan w:val="2"/>
          </w:tcPr>
          <w:p w:rsidR="00CB61F3" w:rsidRPr="00FC5129" w:rsidRDefault="00404410" w:rsidP="00F1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prosinac 2022</w:t>
            </w:r>
            <w:r w:rsidR="007F4842">
              <w:rPr>
                <w:rFonts w:ascii="Times New Roman" w:hAnsi="Times New Roman" w:cs="Times New Roman"/>
              </w:rPr>
              <w:t>.</w:t>
            </w:r>
            <w:r w:rsidR="00CB61F3" w:rsidRPr="00FC5129">
              <w:rPr>
                <w:rFonts w:ascii="Times New Roman" w:hAnsi="Times New Roman" w:cs="Times New Roman"/>
              </w:rPr>
              <w:t xml:space="preserve"> godine 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 Pro</w:t>
            </w:r>
            <w:r w:rsidR="00404410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2023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404410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2024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</w:t>
            </w:r>
            <w:r w:rsidR="00404410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 xml:space="preserve"> i 2025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objavljen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na internetskoj stranici Općine Petrijanec www.petrijanec.hr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Javno savjetovanje</w:t>
            </w:r>
            <w:r w:rsidR="004044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bilo otvoreno od </w:t>
            </w:r>
            <w:r w:rsidR="00AA49C3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  <w:r w:rsidR="004044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studenoga do </w:t>
            </w:r>
            <w:r w:rsidR="00AA49C3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="007F4842">
              <w:rPr>
                <w:rFonts w:ascii="Times New Roman" w:hAnsi="Times New Roman" w:cs="Times New Roman"/>
                <w:iCs/>
                <w:sz w:val="20"/>
                <w:szCs w:val="20"/>
              </w:rPr>
              <w:t>. prosinca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044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2022</w:t>
            </w:r>
            <w:r w:rsidR="007F48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godine.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Tijekom internetske javne rasprave nije pristiglo niti jedno mišljenje i prijedlog.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iziskivala dodatne financijske troškove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Ankica Košić</w:t>
            </w:r>
          </w:p>
        </w:tc>
        <w:tc>
          <w:tcPr>
            <w:tcW w:w="2960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CB61F3" w:rsidRPr="00FC5129" w:rsidRDefault="00AA49C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404410">
              <w:rPr>
                <w:rFonts w:ascii="Times New Roman" w:hAnsi="Times New Roman" w:cs="Times New Roman"/>
                <w:sz w:val="20"/>
                <w:szCs w:val="20"/>
              </w:rPr>
              <w:t>prosinca 2022</w:t>
            </w:r>
            <w:r w:rsidR="007F4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1A" w:rsidRDefault="0097171A" w:rsidP="0097171A"/>
    <w:p w:rsidR="0097171A" w:rsidRDefault="0097171A" w:rsidP="0097171A"/>
    <w:p w:rsidR="0097171A" w:rsidRPr="00B13632" w:rsidRDefault="0097171A" w:rsidP="0097171A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KLASA:</w:t>
      </w:r>
      <w:r w:rsidR="00804C52">
        <w:rPr>
          <w:rFonts w:ascii="Times New Roman" w:hAnsi="Times New Roman" w:cs="Times New Roman"/>
        </w:rPr>
        <w:t xml:space="preserve"> </w:t>
      </w:r>
      <w:r w:rsidR="00612C1F">
        <w:rPr>
          <w:rFonts w:ascii="Times New Roman" w:hAnsi="Times New Roman" w:cs="Times New Roman"/>
        </w:rPr>
        <w:t>008-02/22-01/2</w:t>
      </w:r>
      <w:r w:rsidR="00804C52">
        <w:rPr>
          <w:rFonts w:ascii="Times New Roman" w:hAnsi="Times New Roman" w:cs="Times New Roman"/>
        </w:rPr>
        <w:t xml:space="preserve">   </w:t>
      </w:r>
    </w:p>
    <w:p w:rsidR="0097171A" w:rsidRPr="00B13632" w:rsidRDefault="0097171A" w:rsidP="0097171A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URBROJ:</w:t>
      </w:r>
      <w:r w:rsidR="00612C1F">
        <w:rPr>
          <w:rFonts w:ascii="Times New Roman" w:hAnsi="Times New Roman" w:cs="Times New Roman"/>
        </w:rPr>
        <w:t xml:space="preserve"> 2186-6-03/1-22-3</w:t>
      </w:r>
      <w:r w:rsidR="00404410">
        <w:rPr>
          <w:rFonts w:ascii="Times New Roman" w:hAnsi="Times New Roman" w:cs="Times New Roman"/>
        </w:rPr>
        <w:t xml:space="preserve"> </w:t>
      </w:r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 xml:space="preserve">U Petrijancu, </w:t>
      </w:r>
      <w:r w:rsidR="00375E15">
        <w:rPr>
          <w:rFonts w:ascii="Times New Roman" w:hAnsi="Times New Roman" w:cs="Times New Roman"/>
        </w:rPr>
        <w:t>8</w:t>
      </w:r>
      <w:r w:rsidR="00404410">
        <w:rPr>
          <w:rFonts w:ascii="Times New Roman" w:hAnsi="Times New Roman" w:cs="Times New Roman"/>
        </w:rPr>
        <w:t>. prosinca 2022</w:t>
      </w:r>
      <w:r w:rsidR="0015156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</w:p>
    <w:p w:rsidR="0097171A" w:rsidRPr="00B13632" w:rsidRDefault="0097171A" w:rsidP="0097171A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Prilog 1. Pregled prihvaćenih i neprihvaćenih primjedbi</w:t>
      </w:r>
    </w:p>
    <w:p w:rsidR="0097171A" w:rsidRPr="00B13632" w:rsidRDefault="0097171A" w:rsidP="0097171A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S obzirom da nije bilo primjedbi Prilog 1 – Pregled zaprimljenih mišljenja/primjedbi/prijedloga s razlozima njihova prihvaćanja/neprihvaćanja – tablica se ne prilaže.</w:t>
      </w: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3"/>
    <w:rsid w:val="000F1E7E"/>
    <w:rsid w:val="00151563"/>
    <w:rsid w:val="002C3ADD"/>
    <w:rsid w:val="00301350"/>
    <w:rsid w:val="0036460C"/>
    <w:rsid w:val="00375E15"/>
    <w:rsid w:val="003B09FB"/>
    <w:rsid w:val="00404410"/>
    <w:rsid w:val="00612C1F"/>
    <w:rsid w:val="00647380"/>
    <w:rsid w:val="006731B4"/>
    <w:rsid w:val="007F4842"/>
    <w:rsid w:val="00804C52"/>
    <w:rsid w:val="008262ED"/>
    <w:rsid w:val="0097171A"/>
    <w:rsid w:val="00AA49C3"/>
    <w:rsid w:val="00AD19CB"/>
    <w:rsid w:val="00C225D9"/>
    <w:rsid w:val="00C43242"/>
    <w:rsid w:val="00CB61F3"/>
    <w:rsid w:val="00E3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B61F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CB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B61F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CB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16</cp:revision>
  <dcterms:created xsi:type="dcterms:W3CDTF">2020-12-04T05:09:00Z</dcterms:created>
  <dcterms:modified xsi:type="dcterms:W3CDTF">2022-12-14T10:05:00Z</dcterms:modified>
</cp:coreProperties>
</file>