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5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858E7" w:rsidRPr="00BB55EF" w:rsidRDefault="006D1265" w:rsidP="009858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36439337" r:id="rId6"/>
        </w:pict>
      </w:r>
      <w:r w:rsidR="009858E7" w:rsidRPr="00BB55EF">
        <w:rPr>
          <w:rFonts w:eastAsia="Times New Roman" w:cs="Arial"/>
        </w:rPr>
        <w:t>REPUBLIKA HRVATSKA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VARAŽDINSKA ŽUPANIJA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OPĆINA PETRIJANEC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OPĆINSKO VIJEĆE</w:t>
      </w:r>
    </w:p>
    <w:p w:rsidR="009858E7" w:rsidRDefault="00BC2396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8C3FB7">
        <w:rPr>
          <w:rFonts w:eastAsia="Times New Roman" w:cs="Arial"/>
        </w:rPr>
        <w:t>400-01/19-01/21</w:t>
      </w:r>
    </w:p>
    <w:p w:rsidR="009858E7" w:rsidRDefault="00BC2396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8C3FB7">
        <w:rPr>
          <w:rFonts w:eastAsia="Times New Roman" w:cs="Arial"/>
        </w:rPr>
        <w:t>2186-06-01/19-50</w:t>
      </w:r>
    </w:p>
    <w:p w:rsidR="009858E7" w:rsidRPr="00BB55EF" w:rsidRDefault="000F60B7" w:rsidP="009858E7">
      <w:pPr>
        <w:tabs>
          <w:tab w:val="left" w:pos="7380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28. studenoga </w:t>
      </w:r>
      <w:r w:rsidR="00BC2396">
        <w:rPr>
          <w:rFonts w:eastAsia="Times New Roman" w:cs="Arial"/>
        </w:rPr>
        <w:t>2019</w:t>
      </w:r>
      <w:r w:rsidR="009858E7">
        <w:rPr>
          <w:rFonts w:eastAsia="Times New Roman" w:cs="Arial"/>
        </w:rPr>
        <w:t>.</w:t>
      </w:r>
      <w:r w:rsidR="009858E7">
        <w:rPr>
          <w:rFonts w:eastAsia="Times New Roman" w:cs="Arial"/>
        </w:rPr>
        <w:tab/>
      </w:r>
      <w:r w:rsidR="00BC2396">
        <w:rPr>
          <w:rFonts w:eastAsia="Times New Roman" w:cs="Arial"/>
        </w:rPr>
        <w:t xml:space="preserve">     </w:t>
      </w:r>
    </w:p>
    <w:p w:rsidR="009858E7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ab/>
      </w:r>
    </w:p>
    <w:p w:rsidR="009858E7" w:rsidRPr="00BB55EF" w:rsidRDefault="00B07D34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Na temelju član</w:t>
      </w:r>
      <w:r w:rsidR="009858E7" w:rsidRPr="00BB55EF">
        <w:rPr>
          <w:rFonts w:eastAsia="Times New Roman" w:cs="Arial"/>
        </w:rPr>
        <w:t>ka</w:t>
      </w:r>
      <w:r w:rsidR="009858E7">
        <w:rPr>
          <w:rFonts w:eastAsia="Times New Roman" w:cs="Arial"/>
        </w:rPr>
        <w:t xml:space="preserve"> 16. Zakona o proračunu (»Narodne novine«</w:t>
      </w:r>
      <w:r w:rsidR="00BC2396">
        <w:rPr>
          <w:rFonts w:eastAsia="Times New Roman" w:cs="Arial"/>
        </w:rPr>
        <w:t>,</w:t>
      </w:r>
      <w:r w:rsidR="009858E7" w:rsidRPr="00BB55EF">
        <w:rPr>
          <w:rFonts w:eastAsia="Times New Roman" w:cs="Arial"/>
        </w:rPr>
        <w:t xml:space="preserve"> broj </w:t>
      </w:r>
      <w:r w:rsidR="009858E7">
        <w:rPr>
          <w:rFonts w:eastAsia="Times New Roman" w:cs="Arial"/>
        </w:rPr>
        <w:t>87/08, 136/12 i 15/</w:t>
      </w:r>
      <w:proofErr w:type="spellStart"/>
      <w:r w:rsidR="009858E7">
        <w:rPr>
          <w:rFonts w:eastAsia="Times New Roman" w:cs="Arial"/>
        </w:rPr>
        <w:t>15</w:t>
      </w:r>
      <w:proofErr w:type="spellEnd"/>
      <w:r w:rsidR="009858E7">
        <w:rPr>
          <w:rFonts w:eastAsia="Times New Roman" w:cs="Arial"/>
        </w:rPr>
        <w:t>) i članka</w:t>
      </w:r>
      <w:r w:rsidR="009858E7" w:rsidRPr="00BB55EF">
        <w:rPr>
          <w:rFonts w:eastAsia="Times New Roman" w:cs="Arial"/>
        </w:rPr>
        <w:t xml:space="preserve"> 2</w:t>
      </w:r>
      <w:r w:rsidR="009858E7">
        <w:rPr>
          <w:rFonts w:eastAsia="Times New Roman" w:cs="Arial"/>
        </w:rPr>
        <w:t>8. Statuta Općine Petrijanec (»</w:t>
      </w:r>
      <w:r w:rsidR="009858E7" w:rsidRPr="00BB55EF">
        <w:rPr>
          <w:rFonts w:eastAsia="Times New Roman" w:cs="Arial"/>
        </w:rPr>
        <w:t>Služben</w:t>
      </w:r>
      <w:r w:rsidR="009858E7">
        <w:rPr>
          <w:rFonts w:eastAsia="Times New Roman" w:cs="Arial"/>
        </w:rPr>
        <w:t>i vjesnik Varaždinske županije«</w:t>
      </w:r>
      <w:r w:rsidR="00BC2396">
        <w:rPr>
          <w:rFonts w:eastAsia="Times New Roman" w:cs="Arial"/>
        </w:rPr>
        <w:t xml:space="preserve">, </w:t>
      </w:r>
      <w:r w:rsidR="009858E7" w:rsidRPr="00BB55EF">
        <w:rPr>
          <w:rFonts w:eastAsia="Times New Roman" w:cs="Arial"/>
        </w:rPr>
        <w:t>broj 16/13</w:t>
      </w:r>
      <w:r w:rsidR="009858E7">
        <w:rPr>
          <w:rFonts w:eastAsia="Times New Roman" w:cs="Arial"/>
        </w:rPr>
        <w:t xml:space="preserve"> i 52/17</w:t>
      </w:r>
      <w:r w:rsidR="009858E7" w:rsidRPr="00BB55EF">
        <w:rPr>
          <w:rFonts w:eastAsia="Times New Roman" w:cs="Arial"/>
        </w:rPr>
        <w:t>), Općins</w:t>
      </w:r>
      <w:r w:rsidR="009858E7">
        <w:rPr>
          <w:rFonts w:eastAsia="Times New Roman" w:cs="Arial"/>
        </w:rPr>
        <w:t>k</w:t>
      </w:r>
      <w:r w:rsidR="000F60B7">
        <w:rPr>
          <w:rFonts w:eastAsia="Times New Roman" w:cs="Arial"/>
        </w:rPr>
        <w:t xml:space="preserve">o vijeće Općine Petrijanec na 22. sjednici održanoj dana 28. studenoga </w:t>
      </w:r>
      <w:r w:rsidR="00BC2396">
        <w:rPr>
          <w:rFonts w:eastAsia="Times New Roman" w:cs="Arial"/>
        </w:rPr>
        <w:t>2019</w:t>
      </w:r>
      <w:r w:rsidR="009858E7" w:rsidRPr="00BB55EF">
        <w:rPr>
          <w:rFonts w:eastAsia="Times New Roman" w:cs="Arial"/>
        </w:rPr>
        <w:t xml:space="preserve">. </w:t>
      </w:r>
      <w:r w:rsidR="009858E7">
        <w:rPr>
          <w:rFonts w:eastAsia="Times New Roman" w:cs="Arial"/>
        </w:rPr>
        <w:t>g</w:t>
      </w:r>
      <w:r w:rsidR="009858E7" w:rsidRPr="00BB55EF">
        <w:rPr>
          <w:rFonts w:eastAsia="Times New Roman" w:cs="Arial"/>
        </w:rPr>
        <w:t>odine</w:t>
      </w:r>
      <w:r w:rsidR="009858E7">
        <w:rPr>
          <w:rFonts w:eastAsia="Times New Roman" w:cs="Arial"/>
        </w:rPr>
        <w:t>,</w:t>
      </w:r>
      <w:r w:rsidR="009858E7" w:rsidRPr="00BB55EF">
        <w:rPr>
          <w:rFonts w:eastAsia="Times New Roman" w:cs="Arial"/>
        </w:rPr>
        <w:t xml:space="preserve"> donosi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886E63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RAZVOJNI PROGRAMI</w:t>
      </w: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</w:t>
      </w:r>
      <w:r w:rsidRPr="009907AF">
        <w:rPr>
          <w:rFonts w:eastAsia="Times New Roman" w:cs="Arial"/>
          <w:b/>
        </w:rPr>
        <w:t>Općine Petrijanec</w:t>
      </w:r>
      <w:r>
        <w:rPr>
          <w:rFonts w:eastAsia="Times New Roman" w:cs="Arial"/>
          <w:b/>
        </w:rPr>
        <w:t xml:space="preserve"> </w:t>
      </w:r>
      <w:r w:rsidR="00BC2396">
        <w:rPr>
          <w:rFonts w:eastAsia="Times New Roman" w:cs="Arial"/>
          <w:b/>
        </w:rPr>
        <w:t>za  2020</w:t>
      </w:r>
      <w:r w:rsidRPr="009907AF">
        <w:rPr>
          <w:rFonts w:eastAsia="Times New Roman" w:cs="Arial"/>
          <w:b/>
        </w:rPr>
        <w:t>. godinu</w:t>
      </w:r>
    </w:p>
    <w:p w:rsidR="009858E7" w:rsidRPr="009907A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907AF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i projekcije razvojnih programa Općine Petrijanec za</w:t>
      </w:r>
      <w:r w:rsidR="00BC2396">
        <w:rPr>
          <w:rFonts w:eastAsia="Times New Roman" w:cs="Arial"/>
          <w:b/>
        </w:rPr>
        <w:t xml:space="preserve"> 2021. i 2022</w:t>
      </w:r>
      <w:r w:rsidRPr="009907AF">
        <w:rPr>
          <w:rFonts w:eastAsia="Times New Roman" w:cs="Arial"/>
          <w:b/>
        </w:rPr>
        <w:t>. godinu</w:t>
      </w:r>
    </w:p>
    <w:p w:rsidR="009858E7" w:rsidRPr="009907A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 Razvojnim progr</w:t>
      </w:r>
      <w:r w:rsidR="00BC2396">
        <w:rPr>
          <w:rFonts w:eastAsia="Times New Roman" w:cs="Arial"/>
        </w:rPr>
        <w:t>amima Općine Petrijanec za  2020</w:t>
      </w:r>
      <w:r>
        <w:rPr>
          <w:rFonts w:eastAsia="Times New Roman" w:cs="Arial"/>
        </w:rPr>
        <w:t>. godinu i projekcije razvojnih pr</w:t>
      </w:r>
      <w:r w:rsidR="00BC2396">
        <w:rPr>
          <w:rFonts w:eastAsia="Times New Roman" w:cs="Arial"/>
        </w:rPr>
        <w:t>ograma Općine Petrijanec za 2021. i 2022</w:t>
      </w:r>
      <w:r>
        <w:rPr>
          <w:rFonts w:eastAsia="Times New Roman" w:cs="Arial"/>
        </w:rPr>
        <w:t xml:space="preserve">. godinu (u daljnjem tekstu: Razvojni programi) </w:t>
      </w:r>
      <w:r w:rsidRPr="00BB55EF">
        <w:rPr>
          <w:rFonts w:eastAsia="Times New Roman" w:cs="Arial"/>
        </w:rPr>
        <w:t xml:space="preserve"> definirani su ciljevi i prioriteti razvoja Općine Petrijanec povezani s programskom i organizacijskom klasifikacijom proračuna.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Glavni ciljevi razvojnih programa Općine Petrijanec su osiguravanje najviših standarda u zadovoljavanju javnih potreba stanovništva.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3.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858E7" w:rsidRPr="00BB55EF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Razvojnim programima planirani su </w:t>
      </w:r>
      <w:r w:rsidRPr="00BB55EF">
        <w:rPr>
          <w:rFonts w:eastAsia="Times New Roman" w:cs="Arial"/>
        </w:rPr>
        <w:t>projekti i aktivnosti za koje su u Proračunu osigurana sredstva.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 xml:space="preserve">Sastavni dio </w:t>
      </w:r>
      <w:r>
        <w:rPr>
          <w:rFonts w:eastAsia="Times New Roman" w:cs="Arial"/>
        </w:rPr>
        <w:t>R</w:t>
      </w:r>
      <w:r w:rsidRPr="00BB55EF">
        <w:rPr>
          <w:rFonts w:eastAsia="Times New Roman" w:cs="Arial"/>
        </w:rPr>
        <w:t xml:space="preserve">azvojnih programa je prikaz projekata s popisom i izvršenjem razvojnih programa, projekata i aktivnosti, koji su povezani s programskom i organizacijskom klasifikacijom proračuna, </w:t>
      </w:r>
      <w:r>
        <w:rPr>
          <w:rFonts w:eastAsia="Times New Roman" w:cs="Arial"/>
        </w:rPr>
        <w:t xml:space="preserve">s visinom planiranih </w:t>
      </w:r>
      <w:r w:rsidRPr="00BB55EF">
        <w:rPr>
          <w:rFonts w:eastAsia="Times New Roman" w:cs="Arial"/>
        </w:rPr>
        <w:t xml:space="preserve"> sredstava po izvor</w:t>
      </w:r>
      <w:r>
        <w:rPr>
          <w:rFonts w:eastAsia="Times New Roman" w:cs="Arial"/>
        </w:rPr>
        <w:t>ima kako slijedi:</w:t>
      </w: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864"/>
        <w:gridCol w:w="2108"/>
        <w:gridCol w:w="1531"/>
        <w:gridCol w:w="1588"/>
        <w:gridCol w:w="1530"/>
        <w:gridCol w:w="1559"/>
      </w:tblGrid>
      <w:tr w:rsidR="009858E7" w:rsidRPr="009907AF" w:rsidTr="00FC0E1A">
        <w:trPr>
          <w:trHeight w:val="820"/>
        </w:trPr>
        <w:tc>
          <w:tcPr>
            <w:tcW w:w="864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KNT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NAZIV KAPITALNOG PROJEKTA</w:t>
            </w:r>
          </w:p>
        </w:tc>
        <w:tc>
          <w:tcPr>
            <w:tcW w:w="1531" w:type="dxa"/>
          </w:tcPr>
          <w:p w:rsidR="009858E7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</w:p>
          <w:p w:rsidR="009858E7" w:rsidRPr="009907AF" w:rsidRDefault="00BC2396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ZA 2020.</w:t>
            </w:r>
          </w:p>
        </w:tc>
        <w:tc>
          <w:tcPr>
            <w:tcW w:w="1588" w:type="dxa"/>
          </w:tcPr>
          <w:p w:rsidR="009858E7" w:rsidRPr="009907AF" w:rsidRDefault="009858E7" w:rsidP="00323B9F">
            <w:pPr>
              <w:ind w:left="360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IZVORI</w:t>
            </w: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FINANCIRANJ</w:t>
            </w: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A</w:t>
            </w:r>
          </w:p>
          <w:p w:rsidR="009858E7" w:rsidRPr="009907AF" w:rsidRDefault="009858E7" w:rsidP="00323B9F">
            <w:pPr>
              <w:ind w:left="360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</w:tcPr>
          <w:p w:rsidR="009858E7" w:rsidRPr="00A93038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  <w:r w:rsidR="00BC2396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 xml:space="preserve">  ZA 2021</w:t>
            </w: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59" w:type="dxa"/>
          </w:tcPr>
          <w:p w:rsidR="009858E7" w:rsidRPr="00A93038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  <w:r w:rsidR="00BC2396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 xml:space="preserve"> ZA 2022</w:t>
            </w: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  <w:p w:rsidR="009858E7" w:rsidRPr="009907AF" w:rsidRDefault="009858E7" w:rsidP="00323B9F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858E7" w:rsidRPr="009907AF" w:rsidTr="00FC0E1A">
        <w:trPr>
          <w:trHeight w:val="517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41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projekt-otkup zemljišta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Default="00B939DD" w:rsidP="00F73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190.000,00</w:t>
            </w:r>
          </w:p>
          <w:p w:rsidR="00955967" w:rsidRPr="009907AF" w:rsidRDefault="0095596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150.000,00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150.000,00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604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Materijalna imovina - prirodna bogatstva - zemljišta</w:t>
            </w:r>
          </w:p>
        </w:tc>
        <w:tc>
          <w:tcPr>
            <w:tcW w:w="1531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939DD" w:rsidRPr="009907AF" w:rsidTr="00FC0E1A">
        <w:trPr>
          <w:trHeight w:val="1006"/>
        </w:trPr>
        <w:tc>
          <w:tcPr>
            <w:tcW w:w="864" w:type="dxa"/>
          </w:tcPr>
          <w:p w:rsidR="00B939DD" w:rsidRDefault="00B939DD" w:rsidP="00B939DD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B939DD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08" w:type="dxa"/>
          </w:tcPr>
          <w:p w:rsidR="00B939DD" w:rsidRPr="009907AF" w:rsidRDefault="00B939DD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rashoda za nabavu proizvedene dugotrajne imovine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6.528.000,00</w:t>
            </w:r>
          </w:p>
        </w:tc>
        <w:tc>
          <w:tcPr>
            <w:tcW w:w="1588" w:type="dxa"/>
          </w:tcPr>
          <w:p w:rsidR="00B939DD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8.060.000,00</w:t>
            </w:r>
          </w:p>
        </w:tc>
        <w:tc>
          <w:tcPr>
            <w:tcW w:w="1559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7.120.000,00</w:t>
            </w:r>
          </w:p>
        </w:tc>
      </w:tr>
      <w:tr w:rsidR="009858E7" w:rsidRPr="009907AF" w:rsidTr="00FC0E1A">
        <w:trPr>
          <w:trHeight w:val="1006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Default="009858E7" w:rsidP="00323B9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9858E7" w:rsidRDefault="009858E7" w:rsidP="00323B9F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858E7" w:rsidRPr="005A09DC" w:rsidRDefault="009858E7" w:rsidP="00323B9F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izgradnja objekata i uređaja za javne potrebe i komunalnu infrastrukturu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4.286.000,00</w:t>
            </w: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5.620.000,00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4.725.000,00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006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i uređaja za javne potrebe i komunalna infrastruktura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-nerazvrstane ceste 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2.600.000,00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.71.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393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i uređaja za javne potrebe i komunalnu infrastrukturu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ostali slični prometni objekti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1.686.000,00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11.52.61.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393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Default="009858E7" w:rsidP="00323B9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9858E7" w:rsidRDefault="009858E7" w:rsidP="00323B9F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858E7" w:rsidRPr="00415E0D" w:rsidRDefault="009858E7" w:rsidP="00323B9F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izgradnje objekata za zaštitu okoliša, izgradnju objekata i uređaja za javne potrebe</w:t>
            </w:r>
          </w:p>
        </w:tc>
        <w:tc>
          <w:tcPr>
            <w:tcW w:w="1531" w:type="dxa"/>
          </w:tcPr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1.110.000,00</w:t>
            </w:r>
          </w:p>
        </w:tc>
        <w:tc>
          <w:tcPr>
            <w:tcW w:w="1588" w:type="dxa"/>
          </w:tcPr>
          <w:p w:rsidR="009858E7" w:rsidRPr="00FC0E1A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885.000,00</w:t>
            </w:r>
          </w:p>
          <w:p w:rsidR="009858E7" w:rsidRPr="00FC0E1A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P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B939DD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885.000,00</w:t>
            </w:r>
          </w:p>
          <w:p w:rsidR="009858E7" w:rsidRPr="00FC0E1A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393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za zaštitu okoliša, izgradnju objekata i komunalnih uređaja za javne potrebe – građevinski objekti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-ostali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393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za zaštitu okoliša, izgradnju objekata i komunalnih uređaja za javne potrebe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-ostali nespomenuti građevinski objekti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11.52.56.61.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402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858E7" w:rsidRPr="009907AF" w:rsidRDefault="009858E7" w:rsidP="00B939DD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 nabave uređaja, opreme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.56.61.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939DD" w:rsidRPr="009907AF" w:rsidTr="00FC0E1A">
        <w:trPr>
          <w:trHeight w:val="70"/>
        </w:trPr>
        <w:tc>
          <w:tcPr>
            <w:tcW w:w="864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B939DD" w:rsidRDefault="00B939DD" w:rsidP="00FC0E1A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08" w:type="dxa"/>
          </w:tcPr>
          <w:p w:rsidR="00B939DD" w:rsidRPr="00FC0E1A" w:rsidRDefault="00B939DD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nabave uređaja,</w:t>
            </w:r>
            <w:r w:rsidR="00FC0E1A"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postrojenja</w:t>
            </w: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opreme, namještaja </w:t>
            </w: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i prijevoznih sredstava </w:t>
            </w:r>
            <w:r w:rsidR="00FC0E1A"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1531" w:type="dxa"/>
          </w:tcPr>
          <w:p w:rsidR="00FC0E1A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1588" w:type="dxa"/>
          </w:tcPr>
          <w:p w:rsidR="00B939DD" w:rsidRPr="00FC0E1A" w:rsidRDefault="00B939DD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805.000,00</w:t>
            </w:r>
          </w:p>
        </w:tc>
        <w:tc>
          <w:tcPr>
            <w:tcW w:w="1559" w:type="dxa"/>
          </w:tcPr>
          <w:p w:rsidR="00FC0E1A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B939DD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760.000,00</w:t>
            </w:r>
          </w:p>
        </w:tc>
      </w:tr>
      <w:tr w:rsidR="009858E7" w:rsidRPr="009907AF" w:rsidTr="00FC0E1A">
        <w:trPr>
          <w:trHeight w:val="70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 nabave uređaja, opreme i namještaja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postrojenja i oprema </w:t>
            </w:r>
          </w:p>
        </w:tc>
        <w:tc>
          <w:tcPr>
            <w:tcW w:w="1531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362.000,00</w:t>
            </w:r>
          </w:p>
          <w:p w:rsidR="009858E7" w:rsidRPr="009907AF" w:rsidRDefault="009858E7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.56.</w:t>
            </w: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559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560.000,00</w:t>
            </w:r>
          </w:p>
        </w:tc>
      </w:tr>
      <w:tr w:rsidR="00B939DD" w:rsidRPr="009907AF" w:rsidTr="00FC0E1A">
        <w:trPr>
          <w:trHeight w:val="402"/>
        </w:trPr>
        <w:tc>
          <w:tcPr>
            <w:tcW w:w="864" w:type="dxa"/>
          </w:tcPr>
          <w:p w:rsidR="00B939DD" w:rsidRPr="00B939DD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939D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108" w:type="dxa"/>
          </w:tcPr>
          <w:p w:rsidR="00B939DD" w:rsidRPr="00B939DD" w:rsidRDefault="00B939DD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939D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 nabave prijevoznih sredstava</w:t>
            </w:r>
          </w:p>
        </w:tc>
        <w:tc>
          <w:tcPr>
            <w:tcW w:w="1531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88" w:type="dxa"/>
          </w:tcPr>
          <w:p w:rsidR="00FC0E1A" w:rsidRDefault="00FC0E1A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B939DD" w:rsidRPr="009907AF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11.52.</w:t>
            </w: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B939DD" w:rsidRPr="00FC0E1A" w:rsidRDefault="00B939DD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B939DD" w:rsidRPr="00FC0E1A" w:rsidRDefault="00B939DD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9858E7" w:rsidRPr="009907AF" w:rsidTr="00FC0E1A">
        <w:trPr>
          <w:trHeight w:val="402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Default="009858E7" w:rsidP="00FC0E1A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9858E7" w:rsidRDefault="009858E7" w:rsidP="00323B9F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858E7" w:rsidRDefault="009858E7" w:rsidP="00323B9F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858E7" w:rsidRPr="00415E0D" w:rsidRDefault="009858E7" w:rsidP="00323B9F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Kapitalni projekt </w:t>
            </w:r>
            <w:r w:rsidR="00C9782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ulaganja u nematerijalnu proizve</w:t>
            </w: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</w:t>
            </w:r>
            <w:r w:rsidR="00C9782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</w:t>
            </w: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nu imovinu (prostorni planovi, projekti, programi)</w:t>
            </w:r>
          </w:p>
        </w:tc>
        <w:tc>
          <w:tcPr>
            <w:tcW w:w="1531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588" w:type="dxa"/>
          </w:tcPr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750.000,00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750.000,00</w:t>
            </w:r>
          </w:p>
          <w:p w:rsidR="009858E7" w:rsidRPr="009907AF" w:rsidRDefault="009858E7" w:rsidP="00FC0E1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402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ulaganja u nematerijalnu proizve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ulaganja u računalne programe 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  <w:r w:rsidR="00FC0E1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402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ulaganja u nematerijalnu proizve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dokumenti prostornog uređenja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1953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ulaganja u nematerijalnu proizve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ostala nematerijalna proizve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 imovina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projekti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300.000,00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170BDE" w:rsidRDefault="00170BDE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340"/>
        </w:trPr>
        <w:tc>
          <w:tcPr>
            <w:tcW w:w="864" w:type="dxa"/>
          </w:tcPr>
          <w:p w:rsidR="009858E7" w:rsidRPr="009907AF" w:rsidRDefault="009858E7" w:rsidP="00323B9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projekt-kapitalna dodatna ulaganja u nefinancijsku imovinu</w:t>
            </w:r>
          </w:p>
        </w:tc>
        <w:tc>
          <w:tcPr>
            <w:tcW w:w="1531" w:type="dxa"/>
          </w:tcPr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FC0E1A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FC0E1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1.955.000,00</w:t>
            </w:r>
          </w:p>
        </w:tc>
        <w:tc>
          <w:tcPr>
            <w:tcW w:w="158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2.688.000,00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4.394.000,00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402"/>
        </w:trPr>
        <w:tc>
          <w:tcPr>
            <w:tcW w:w="864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-kapitalna dodatna ulaganja 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-dodatna ulaganja na građevinskim objektima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1.925.000,00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11.43.</w:t>
            </w:r>
            <w:r w:rsidR="009858E7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.71.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280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-kapitalna dodatna ulaganja 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-dodatna ulaganja na postrojenjima i opremi</w:t>
            </w:r>
          </w:p>
        </w:tc>
        <w:tc>
          <w:tcPr>
            <w:tcW w:w="1531" w:type="dxa"/>
          </w:tcPr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FC0E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15.000,00</w:t>
            </w: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  <w:r w:rsidR="00FC0E1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270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-kapitalna dodatna ulaganja u imovinu</w:t>
            </w:r>
            <w:r w:rsidR="00C9782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-dodatna ulaganja na prijevoznim sredstvima</w:t>
            </w:r>
          </w:p>
        </w:tc>
        <w:tc>
          <w:tcPr>
            <w:tcW w:w="1531" w:type="dxa"/>
          </w:tcPr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FC0E1A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FC0E1A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15.000,00</w:t>
            </w: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  <w:r w:rsidR="00FC0E1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58E7" w:rsidRPr="009907AF" w:rsidTr="00FC0E1A">
        <w:trPr>
          <w:trHeight w:val="270"/>
        </w:trPr>
        <w:tc>
          <w:tcPr>
            <w:tcW w:w="864" w:type="dxa"/>
          </w:tcPr>
          <w:p w:rsidR="009858E7" w:rsidRPr="009907AF" w:rsidRDefault="009858E7" w:rsidP="00323B9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858E7" w:rsidRPr="009907AF" w:rsidRDefault="009858E7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31" w:type="dxa"/>
          </w:tcPr>
          <w:p w:rsidR="009858E7" w:rsidRPr="009907AF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8.673.000,00</w:t>
            </w:r>
          </w:p>
        </w:tc>
        <w:tc>
          <w:tcPr>
            <w:tcW w:w="1588" w:type="dxa"/>
          </w:tcPr>
          <w:p w:rsidR="009858E7" w:rsidRPr="009907AF" w:rsidRDefault="009858E7" w:rsidP="00323B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</w:tcPr>
          <w:p w:rsidR="009858E7" w:rsidRPr="009907AF" w:rsidRDefault="00FC0E1A" w:rsidP="00323B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10.898.000,00</w:t>
            </w:r>
          </w:p>
        </w:tc>
        <w:tc>
          <w:tcPr>
            <w:tcW w:w="1559" w:type="dxa"/>
          </w:tcPr>
          <w:p w:rsidR="009858E7" w:rsidRPr="009907AF" w:rsidRDefault="00FC0E1A" w:rsidP="00323B9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11.664.000,00</w:t>
            </w:r>
          </w:p>
        </w:tc>
      </w:tr>
    </w:tbl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858E7" w:rsidRPr="00666612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666612">
        <w:rPr>
          <w:rFonts w:eastAsia="Times New Roman" w:cs="Arial"/>
        </w:rPr>
        <w:t>Članak 5.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Razvojni programi</w:t>
      </w:r>
      <w:r w:rsidRPr="00BB55EF">
        <w:rPr>
          <w:rFonts w:eastAsia="Times New Roman" w:cs="Arial"/>
        </w:rPr>
        <w:t xml:space="preserve"> Općine Petrijanec za</w:t>
      </w:r>
      <w:r w:rsidR="00BC2396">
        <w:rPr>
          <w:rFonts w:eastAsia="Times New Roman" w:cs="Arial"/>
        </w:rPr>
        <w:t xml:space="preserve"> 2020</w:t>
      </w:r>
      <w:r>
        <w:rPr>
          <w:rFonts w:eastAsia="Times New Roman" w:cs="Arial"/>
        </w:rPr>
        <w:t>. godinu i projekcije razvojnih pr</w:t>
      </w:r>
      <w:r w:rsidR="00BC2396">
        <w:rPr>
          <w:rFonts w:eastAsia="Times New Roman" w:cs="Arial"/>
        </w:rPr>
        <w:t>ograma Općine Petrijanec za 2021. i 2022</w:t>
      </w:r>
      <w:r>
        <w:rPr>
          <w:rFonts w:eastAsia="Times New Roman" w:cs="Arial"/>
        </w:rPr>
        <w:t>. godinu</w:t>
      </w:r>
      <w:r w:rsidRPr="00BB55EF">
        <w:rPr>
          <w:rFonts w:eastAsia="Times New Roman" w:cs="Arial"/>
        </w:rPr>
        <w:t xml:space="preserve"> sastavni su dio Proračuna Opći</w:t>
      </w:r>
      <w:r w:rsidR="00BC2396">
        <w:rPr>
          <w:rFonts w:eastAsia="Times New Roman" w:cs="Arial"/>
        </w:rPr>
        <w:t>ne Petrijanec za 2020</w:t>
      </w:r>
      <w:r>
        <w:rPr>
          <w:rFonts w:eastAsia="Times New Roman" w:cs="Arial"/>
        </w:rPr>
        <w:t xml:space="preserve">. godinu i Projekcije proračuna </w:t>
      </w:r>
      <w:r w:rsidR="00BC2396">
        <w:rPr>
          <w:rFonts w:eastAsia="Times New Roman" w:cs="Arial"/>
        </w:rPr>
        <w:t>Općine Petrijanec za 2021. i 2022. g</w:t>
      </w:r>
      <w:r>
        <w:rPr>
          <w:rFonts w:eastAsia="Times New Roman" w:cs="Arial"/>
        </w:rPr>
        <w:t>odinu.</w:t>
      </w: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9858E7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Razvojni pr</w:t>
      </w:r>
      <w:r w:rsidR="00BC2396">
        <w:rPr>
          <w:rFonts w:eastAsia="Times New Roman" w:cs="Arial"/>
        </w:rPr>
        <w:t>ogrami Općine Petrijanec za 2020</w:t>
      </w:r>
      <w:r>
        <w:rPr>
          <w:rFonts w:eastAsia="Times New Roman" w:cs="Arial"/>
        </w:rPr>
        <w:t>. godinu i proje</w:t>
      </w:r>
      <w:r w:rsidR="00BC2396">
        <w:rPr>
          <w:rFonts w:eastAsia="Times New Roman" w:cs="Arial"/>
        </w:rPr>
        <w:t xml:space="preserve">kcije razvojnih programa </w:t>
      </w:r>
      <w:r w:rsidR="00A65406">
        <w:rPr>
          <w:rFonts w:eastAsia="Times New Roman" w:cs="Arial"/>
        </w:rPr>
        <w:t xml:space="preserve">Općine Petrijanec </w:t>
      </w:r>
      <w:r w:rsidR="00BC2396">
        <w:rPr>
          <w:rFonts w:eastAsia="Times New Roman" w:cs="Arial"/>
        </w:rPr>
        <w:t>za 2021. i 2022</w:t>
      </w:r>
      <w:r>
        <w:rPr>
          <w:rFonts w:eastAsia="Times New Roman" w:cs="Arial"/>
        </w:rPr>
        <w:t>. godinu stupaju na snagu osmog dana od dana objave u »Službenom</w:t>
      </w:r>
      <w:r w:rsidR="005312DC">
        <w:rPr>
          <w:rFonts w:eastAsia="Times New Roman" w:cs="Arial"/>
        </w:rPr>
        <w:t xml:space="preserve"> vjesniku Varaždinske županije«, a primjenjuju se od 01. siječnja 2020. godine.</w:t>
      </w: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BB55EF" w:rsidRDefault="009858E7" w:rsidP="009858E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858E7" w:rsidRPr="00394FAE" w:rsidRDefault="009858E7" w:rsidP="009858E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394FAE">
        <w:rPr>
          <w:rFonts w:eastAsia="Times New Roman" w:cs="Arial"/>
        </w:rPr>
        <w:t>Predsjednik Općinskog vijeća</w:t>
      </w:r>
    </w:p>
    <w:p w:rsidR="009858E7" w:rsidRPr="00394FAE" w:rsidRDefault="009858E7" w:rsidP="009858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</w:t>
      </w:r>
      <w:r w:rsidR="00A03A35">
        <w:rPr>
          <w:rFonts w:eastAsia="Times New Roman" w:cs="Arial"/>
        </w:rPr>
        <w:t>mr. sc. Martin Evačić</w:t>
      </w:r>
      <w:r w:rsidR="006D1265">
        <w:rPr>
          <w:rFonts w:eastAsia="Times New Roman" w:cs="Arial"/>
        </w:rPr>
        <w:t>, v. r.</w:t>
      </w:r>
      <w:bookmarkStart w:id="0" w:name="_GoBack"/>
      <w:bookmarkEnd w:id="0"/>
    </w:p>
    <w:p w:rsidR="009858E7" w:rsidRPr="00550EB2" w:rsidRDefault="009858E7" w:rsidP="009858E7">
      <w:pPr>
        <w:rPr>
          <w:b/>
        </w:rPr>
      </w:pP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F60B7"/>
    <w:rsid w:val="00170BDE"/>
    <w:rsid w:val="005312DC"/>
    <w:rsid w:val="00647380"/>
    <w:rsid w:val="006D1265"/>
    <w:rsid w:val="008C3FB7"/>
    <w:rsid w:val="00955967"/>
    <w:rsid w:val="009858E7"/>
    <w:rsid w:val="00A03A35"/>
    <w:rsid w:val="00A65406"/>
    <w:rsid w:val="00B07D34"/>
    <w:rsid w:val="00B56C60"/>
    <w:rsid w:val="00B939DD"/>
    <w:rsid w:val="00BC2396"/>
    <w:rsid w:val="00C225D9"/>
    <w:rsid w:val="00C97824"/>
    <w:rsid w:val="00F73180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2019-11-14T07:39:00Z</dcterms:created>
  <dcterms:modified xsi:type="dcterms:W3CDTF">2019-11-28T08:43:00Z</dcterms:modified>
</cp:coreProperties>
</file>