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D2" w:rsidRPr="00497E83" w:rsidRDefault="008736E8" w:rsidP="008736E8">
      <w:pPr>
        <w:tabs>
          <w:tab w:val="left" w:pos="7572"/>
        </w:tabs>
        <w:spacing w:after="0"/>
        <w:jc w:val="left"/>
        <w:rPr>
          <w:rFonts w:eastAsia="Times New Roman" w:cs="Times New Roman"/>
          <w:b/>
          <w:szCs w:val="24"/>
          <w:lang w:bidi="en-US"/>
        </w:rPr>
      </w:pPr>
      <w:r w:rsidRPr="00497E83">
        <w:rPr>
          <w:rFonts w:eastAsia="Times New Roman" w:cs="Times New Roman"/>
          <w:b/>
          <w:sz w:val="44"/>
          <w:szCs w:val="44"/>
          <w:lang w:bidi="en-US"/>
        </w:rPr>
        <w:tab/>
      </w:r>
    </w:p>
    <w:p w:rsidR="003B39D2" w:rsidRPr="00497E83" w:rsidRDefault="003B39D2" w:rsidP="003B39D2">
      <w:pPr>
        <w:spacing w:after="0"/>
        <w:jc w:val="center"/>
        <w:rPr>
          <w:rFonts w:eastAsia="Times New Roman" w:cs="Times New Roman"/>
          <w:b/>
          <w:sz w:val="44"/>
          <w:szCs w:val="44"/>
          <w:lang w:bidi="en-US"/>
        </w:rPr>
      </w:pPr>
    </w:p>
    <w:p w:rsidR="0071076B" w:rsidRPr="00FF04D2" w:rsidRDefault="003B39D2" w:rsidP="003B39D2">
      <w:pPr>
        <w:spacing w:after="0"/>
        <w:jc w:val="center"/>
        <w:rPr>
          <w:rFonts w:eastAsia="Times New Roman" w:cs="Times New Roman"/>
          <w:b/>
          <w:bCs/>
          <w:sz w:val="36"/>
          <w:szCs w:val="36"/>
          <w:lang w:bidi="en-US"/>
        </w:rPr>
      </w:pPr>
      <w:r w:rsidRPr="00FF04D2">
        <w:rPr>
          <w:rFonts w:eastAsia="Times New Roman" w:cs="Times New Roman"/>
          <w:b/>
          <w:sz w:val="36"/>
          <w:szCs w:val="36"/>
          <w:lang w:bidi="en-US"/>
        </w:rPr>
        <w:t xml:space="preserve">PLAN DJELOVANJA </w:t>
      </w:r>
      <w:r w:rsidR="00A36C7F" w:rsidRPr="00FF04D2">
        <w:rPr>
          <w:rFonts w:eastAsia="Times New Roman" w:cs="Times New Roman"/>
          <w:b/>
          <w:bCs/>
          <w:sz w:val="36"/>
          <w:szCs w:val="36"/>
          <w:lang w:bidi="en-US"/>
        </w:rPr>
        <w:t>OPĆINE PETRIJANEC</w:t>
      </w:r>
    </w:p>
    <w:p w:rsidR="00086EED" w:rsidRPr="00FF04D2" w:rsidRDefault="003B39D2" w:rsidP="003B39D2">
      <w:pPr>
        <w:spacing w:after="0"/>
        <w:jc w:val="center"/>
        <w:rPr>
          <w:rFonts w:eastAsia="Times New Roman" w:cs="Times New Roman"/>
          <w:b/>
          <w:bCs/>
          <w:sz w:val="36"/>
          <w:szCs w:val="36"/>
          <w:lang w:bidi="en-US"/>
        </w:rPr>
      </w:pPr>
      <w:r w:rsidRPr="00FF04D2">
        <w:rPr>
          <w:rFonts w:eastAsia="Times New Roman" w:cs="Times New Roman"/>
          <w:b/>
          <w:bCs/>
          <w:sz w:val="36"/>
          <w:szCs w:val="36"/>
          <w:lang w:bidi="en-US"/>
        </w:rPr>
        <w:t>U PODRUČJU PRIRODNIH NEPOGODA</w:t>
      </w:r>
    </w:p>
    <w:p w:rsidR="00046132" w:rsidRPr="00497E83" w:rsidRDefault="00497E83" w:rsidP="003B39D2">
      <w:pPr>
        <w:spacing w:after="0"/>
        <w:jc w:val="center"/>
        <w:rPr>
          <w:rFonts w:eastAsia="Times New Roman" w:cs="Times New Roman"/>
          <w:b/>
          <w:sz w:val="44"/>
          <w:szCs w:val="44"/>
          <w:lang w:bidi="en-US"/>
        </w:rPr>
      </w:pPr>
      <w:r w:rsidRPr="00FF04D2">
        <w:rPr>
          <w:rFonts w:eastAsia="Times New Roman" w:cs="Times New Roman"/>
          <w:b/>
          <w:bCs/>
          <w:sz w:val="36"/>
          <w:szCs w:val="36"/>
          <w:lang w:bidi="en-US"/>
        </w:rPr>
        <w:t>ZA 2020</w:t>
      </w:r>
      <w:r w:rsidR="003B39D2" w:rsidRPr="00FF04D2">
        <w:rPr>
          <w:rFonts w:eastAsia="Times New Roman" w:cs="Times New Roman"/>
          <w:b/>
          <w:bCs/>
          <w:sz w:val="36"/>
          <w:szCs w:val="36"/>
          <w:lang w:bidi="en-US"/>
        </w:rPr>
        <w:t>. GODINU</w:t>
      </w:r>
    </w:p>
    <w:p w:rsidR="009505AA" w:rsidRPr="00497E83" w:rsidRDefault="009505AA" w:rsidP="00A36C7F">
      <w:pPr>
        <w:spacing w:after="0"/>
        <w:rPr>
          <w:rFonts w:eastAsia="Times New Roman" w:cs="Times New Roman"/>
          <w:b/>
          <w:bCs/>
          <w:sz w:val="48"/>
          <w:szCs w:val="48"/>
          <w:lang w:bidi="en-US"/>
        </w:rPr>
      </w:pPr>
    </w:p>
    <w:p w:rsidR="00086EED" w:rsidRPr="00497E83" w:rsidRDefault="00A36C7F" w:rsidP="0071076B">
      <w:pPr>
        <w:jc w:val="center"/>
        <w:rPr>
          <w:rFonts w:eastAsia="Times New Roman" w:cs="Times New Roman"/>
          <w:b/>
          <w:bCs/>
          <w:sz w:val="48"/>
          <w:szCs w:val="48"/>
          <w:lang w:bidi="en-US"/>
        </w:rPr>
      </w:pPr>
      <w:r w:rsidRPr="00497E83">
        <w:rPr>
          <w:rFonts w:eastAsia="Times New Roman" w:cs="Times New Roman"/>
          <w:b/>
          <w:bCs/>
          <w:noProof/>
          <w:sz w:val="48"/>
          <w:szCs w:val="48"/>
          <w:lang w:eastAsia="hr-HR"/>
        </w:rPr>
        <w:drawing>
          <wp:inline distT="0" distB="0" distL="0" distR="0" wp14:anchorId="49A89506" wp14:editId="6369E643">
            <wp:extent cx="2200275" cy="2190750"/>
            <wp:effectExtent l="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2190750"/>
                    </a:xfrm>
                    <a:prstGeom prst="rect">
                      <a:avLst/>
                    </a:prstGeom>
                    <a:noFill/>
                    <a:ln>
                      <a:noFill/>
                    </a:ln>
                  </pic:spPr>
                </pic:pic>
              </a:graphicData>
            </a:graphic>
          </wp:inline>
        </w:drawing>
      </w:r>
    </w:p>
    <w:p w:rsidR="00086EED" w:rsidRPr="00497E83" w:rsidRDefault="00086EED" w:rsidP="0071076B">
      <w:pPr>
        <w:jc w:val="center"/>
        <w:rPr>
          <w:rFonts w:eastAsia="Times New Roman" w:cs="Times New Roman"/>
          <w:b/>
          <w:bCs/>
          <w:sz w:val="48"/>
          <w:szCs w:val="48"/>
          <w:lang w:bidi="en-US"/>
        </w:rPr>
      </w:pPr>
    </w:p>
    <w:p w:rsidR="00086EED" w:rsidRPr="00497E83" w:rsidRDefault="00086EED" w:rsidP="0071076B">
      <w:pPr>
        <w:jc w:val="center"/>
        <w:rPr>
          <w:rFonts w:eastAsia="Times New Roman" w:cs="Times New Roman"/>
          <w:b/>
          <w:bCs/>
          <w:sz w:val="48"/>
          <w:szCs w:val="48"/>
          <w:lang w:bidi="en-US"/>
        </w:rPr>
      </w:pPr>
    </w:p>
    <w:p w:rsidR="00086EED" w:rsidRPr="00497E83" w:rsidRDefault="00086EED" w:rsidP="0071076B">
      <w:pPr>
        <w:jc w:val="center"/>
        <w:rPr>
          <w:rFonts w:eastAsia="Times New Roman" w:cs="Times New Roman"/>
          <w:b/>
          <w:bCs/>
          <w:sz w:val="48"/>
          <w:szCs w:val="48"/>
          <w:lang w:bidi="en-US"/>
        </w:rPr>
      </w:pPr>
    </w:p>
    <w:p w:rsidR="00046132" w:rsidRPr="00497E83" w:rsidRDefault="00497E83" w:rsidP="0071076B">
      <w:pPr>
        <w:jc w:val="center"/>
        <w:rPr>
          <w:rFonts w:eastAsia="Times New Roman" w:cs="Times New Roman"/>
          <w:b/>
          <w:bCs/>
          <w:szCs w:val="24"/>
          <w:lang w:bidi="en-US"/>
        </w:rPr>
      </w:pPr>
      <w:r w:rsidRPr="00497E83">
        <w:rPr>
          <w:rFonts w:eastAsia="Times New Roman" w:cs="Times New Roman"/>
          <w:b/>
          <w:bCs/>
          <w:szCs w:val="24"/>
          <w:lang w:bidi="en-US"/>
        </w:rPr>
        <w:t>Petrijanec, studeni</w:t>
      </w:r>
      <w:r w:rsidR="00046132" w:rsidRPr="00497E83">
        <w:rPr>
          <w:rFonts w:eastAsia="Times New Roman" w:cs="Times New Roman"/>
          <w:b/>
          <w:bCs/>
          <w:szCs w:val="24"/>
          <w:lang w:bidi="en-US"/>
        </w:rPr>
        <w:t xml:space="preserve"> 2019. godine</w:t>
      </w:r>
    </w:p>
    <w:p w:rsidR="00046132" w:rsidRPr="00497E83" w:rsidRDefault="00046132" w:rsidP="0071076B">
      <w:pPr>
        <w:jc w:val="center"/>
        <w:rPr>
          <w:rFonts w:eastAsia="Times New Roman" w:cs="Times New Roman"/>
          <w:bCs/>
          <w:szCs w:val="24"/>
          <w:lang w:bidi="en-US"/>
        </w:rPr>
      </w:pPr>
    </w:p>
    <w:p w:rsidR="00046132" w:rsidRPr="00497E83" w:rsidRDefault="00046132" w:rsidP="0071076B">
      <w:pPr>
        <w:jc w:val="center"/>
        <w:rPr>
          <w:rFonts w:eastAsia="Times New Roman" w:cs="Times New Roman"/>
          <w:bCs/>
          <w:szCs w:val="24"/>
          <w:lang w:bidi="en-US"/>
        </w:rPr>
      </w:pPr>
    </w:p>
    <w:p w:rsidR="00046132" w:rsidRPr="00497E83" w:rsidRDefault="00046132" w:rsidP="0071076B">
      <w:pPr>
        <w:jc w:val="center"/>
        <w:rPr>
          <w:rFonts w:eastAsia="Times New Roman" w:cs="Times New Roman"/>
          <w:bCs/>
          <w:szCs w:val="24"/>
          <w:lang w:bidi="en-US"/>
        </w:rPr>
      </w:pPr>
    </w:p>
    <w:p w:rsidR="00046132" w:rsidRPr="00497E83" w:rsidRDefault="00046132" w:rsidP="009505AA">
      <w:pPr>
        <w:rPr>
          <w:rFonts w:eastAsia="Times New Roman" w:cs="Times New Roman"/>
          <w:bCs/>
          <w:szCs w:val="24"/>
          <w:lang w:bidi="en-US"/>
        </w:rPr>
      </w:pPr>
    </w:p>
    <w:p w:rsidR="00A36C7F" w:rsidRPr="00497E83" w:rsidRDefault="00A36C7F" w:rsidP="009505AA">
      <w:pPr>
        <w:rPr>
          <w:rFonts w:eastAsia="Times New Roman" w:cs="Times New Roman"/>
          <w:bCs/>
          <w:szCs w:val="24"/>
          <w:lang w:bidi="en-US"/>
        </w:rPr>
      </w:pPr>
    </w:p>
    <w:p w:rsidR="008736E8" w:rsidRDefault="008736E8" w:rsidP="009505AA">
      <w:pPr>
        <w:rPr>
          <w:rFonts w:eastAsia="Times New Roman" w:cs="Times New Roman"/>
          <w:bCs/>
          <w:szCs w:val="24"/>
          <w:lang w:bidi="en-US"/>
        </w:rPr>
      </w:pPr>
    </w:p>
    <w:p w:rsidR="00FF04D2" w:rsidRPr="00497E83" w:rsidRDefault="00FF04D2" w:rsidP="009505AA">
      <w:pPr>
        <w:rPr>
          <w:rFonts w:eastAsia="Times New Roman" w:cs="Times New Roman"/>
          <w:bCs/>
          <w:szCs w:val="24"/>
          <w:lang w:bidi="en-US"/>
        </w:rPr>
      </w:pPr>
    </w:p>
    <w:p w:rsidR="00046132" w:rsidRPr="00497E83" w:rsidRDefault="00046132" w:rsidP="0071076B">
      <w:pPr>
        <w:jc w:val="center"/>
        <w:rPr>
          <w:rFonts w:eastAsia="Times New Roman" w:cs="Times New Roman"/>
          <w:bCs/>
          <w:szCs w:val="24"/>
          <w:lang w:bidi="en-US"/>
        </w:rPr>
      </w:pPr>
    </w:p>
    <w:p w:rsidR="00086EED" w:rsidRPr="00497E83" w:rsidRDefault="00086EED" w:rsidP="00086EED">
      <w:pPr>
        <w:spacing w:after="0"/>
        <w:jc w:val="left"/>
        <w:rPr>
          <w:rFonts w:eastAsia="Times New Roman" w:cs="Times New Roman"/>
          <w:b/>
          <w:bCs/>
          <w:szCs w:val="24"/>
          <w:lang w:bidi="en-US"/>
        </w:rPr>
      </w:pPr>
      <w:r w:rsidRPr="00497E83">
        <w:rPr>
          <w:rFonts w:eastAsia="Times New Roman" w:cs="Times New Roman"/>
          <w:b/>
          <w:bCs/>
          <w:szCs w:val="24"/>
          <w:lang w:bidi="en-US"/>
        </w:rPr>
        <w:lastRenderedPageBreak/>
        <w:t>SADRŽAJ:</w:t>
      </w:r>
    </w:p>
    <w:p w:rsidR="00FF04D2" w:rsidRPr="005F3323" w:rsidRDefault="005C3CC0" w:rsidP="005F3323">
      <w:pPr>
        <w:pStyle w:val="Sadraj1"/>
        <w:tabs>
          <w:tab w:val="right" w:leader="dot" w:pos="9060"/>
        </w:tabs>
        <w:jc w:val="both"/>
        <w:rPr>
          <w:rFonts w:asciiTheme="minorHAnsi" w:eastAsiaTheme="minorEastAsia" w:hAnsiTheme="minorHAnsi" w:cstheme="minorBidi"/>
          <w:b w:val="0"/>
          <w:bCs w:val="0"/>
          <w:caps w:val="0"/>
          <w:noProof/>
          <w:sz w:val="22"/>
          <w:szCs w:val="22"/>
          <w:lang w:eastAsia="hr-HR"/>
        </w:rPr>
      </w:pPr>
      <w:r w:rsidRPr="005F3323">
        <w:rPr>
          <w:rFonts w:eastAsia="Times New Roman" w:cs="Times New Roman"/>
          <w:b w:val="0"/>
          <w:bCs w:val="0"/>
          <w:sz w:val="22"/>
          <w:szCs w:val="22"/>
          <w:lang w:bidi="en-US"/>
        </w:rPr>
        <w:fldChar w:fldCharType="begin"/>
      </w:r>
      <w:r w:rsidR="00842736" w:rsidRPr="005F3323">
        <w:rPr>
          <w:rFonts w:eastAsia="Times New Roman" w:cs="Times New Roman"/>
          <w:b w:val="0"/>
          <w:bCs w:val="0"/>
          <w:sz w:val="22"/>
          <w:szCs w:val="22"/>
          <w:lang w:bidi="en-US"/>
        </w:rPr>
        <w:instrText xml:space="preserve"> TOC \o "1-4" \h \z \u </w:instrText>
      </w:r>
      <w:r w:rsidRPr="005F3323">
        <w:rPr>
          <w:rFonts w:eastAsia="Times New Roman" w:cs="Times New Roman"/>
          <w:b w:val="0"/>
          <w:bCs w:val="0"/>
          <w:sz w:val="22"/>
          <w:szCs w:val="22"/>
          <w:lang w:bidi="en-US"/>
        </w:rPr>
        <w:fldChar w:fldCharType="separate"/>
      </w:r>
      <w:hyperlink w:anchor="_Toc23761450" w:history="1">
        <w:r w:rsidR="00FF04D2" w:rsidRPr="005F3323">
          <w:rPr>
            <w:rStyle w:val="Hiperveza"/>
            <w:rFonts w:eastAsia="Times New Roman" w:cs="Times New Roman"/>
            <w:noProof/>
            <w:sz w:val="22"/>
            <w:szCs w:val="22"/>
            <w:lang w:bidi="en-US"/>
          </w:rPr>
          <w:t>1.</w:t>
        </w:r>
        <w:r w:rsidR="00FF04D2" w:rsidRPr="005F3323">
          <w:rPr>
            <w:rStyle w:val="Hiperveza"/>
            <w:rFonts w:cs="Times New Roman"/>
            <w:noProof/>
            <w:sz w:val="22"/>
            <w:szCs w:val="22"/>
          </w:rPr>
          <w:t xml:space="preserve"> Uvod</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_Toc23761450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3</w:t>
        </w:r>
        <w:r w:rsidR="00FF04D2" w:rsidRPr="005F3323">
          <w:rPr>
            <w:noProof/>
            <w:webHidden/>
            <w:sz w:val="22"/>
            <w:szCs w:val="22"/>
          </w:rPr>
          <w:fldChar w:fldCharType="end"/>
        </w:r>
      </w:hyperlink>
    </w:p>
    <w:p w:rsidR="00FF04D2" w:rsidRPr="005F3323" w:rsidRDefault="00E4263D" w:rsidP="005F3323">
      <w:pPr>
        <w:pStyle w:val="Sadraj1"/>
        <w:tabs>
          <w:tab w:val="right" w:leader="dot" w:pos="9060"/>
        </w:tabs>
        <w:jc w:val="both"/>
        <w:rPr>
          <w:rFonts w:asciiTheme="minorHAnsi" w:eastAsiaTheme="minorEastAsia" w:hAnsiTheme="minorHAnsi" w:cstheme="minorBidi"/>
          <w:b w:val="0"/>
          <w:bCs w:val="0"/>
          <w:caps w:val="0"/>
          <w:noProof/>
          <w:sz w:val="22"/>
          <w:szCs w:val="22"/>
          <w:lang w:eastAsia="hr-HR"/>
        </w:rPr>
      </w:pPr>
      <w:hyperlink w:anchor="_Toc23761451" w:history="1">
        <w:r w:rsidR="00FF04D2" w:rsidRPr="005F3323">
          <w:rPr>
            <w:rStyle w:val="Hiperveza"/>
            <w:rFonts w:cs="Times New Roman"/>
            <w:noProof/>
            <w:sz w:val="22"/>
            <w:szCs w:val="22"/>
          </w:rPr>
          <w:t>2. Prirodne nepogode</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_Toc23761451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4</w:t>
        </w:r>
        <w:r w:rsidR="00FF04D2" w:rsidRPr="005F3323">
          <w:rPr>
            <w:noProof/>
            <w:webHidden/>
            <w:sz w:val="22"/>
            <w:szCs w:val="22"/>
          </w:rPr>
          <w:fldChar w:fldCharType="end"/>
        </w:r>
      </w:hyperlink>
    </w:p>
    <w:p w:rsidR="00FF04D2" w:rsidRPr="005F3323" w:rsidRDefault="00E4263D" w:rsidP="005F3323">
      <w:pPr>
        <w:pStyle w:val="Sadraj2"/>
        <w:tabs>
          <w:tab w:val="right" w:leader="dot" w:pos="9060"/>
        </w:tabs>
        <w:jc w:val="both"/>
        <w:rPr>
          <w:rFonts w:asciiTheme="minorHAnsi" w:eastAsiaTheme="minorEastAsia" w:hAnsiTheme="minorHAnsi" w:cstheme="minorBidi"/>
          <w:smallCaps w:val="0"/>
          <w:noProof/>
          <w:sz w:val="22"/>
          <w:szCs w:val="22"/>
          <w:lang w:eastAsia="hr-HR"/>
        </w:rPr>
      </w:pPr>
      <w:hyperlink w:anchor="_Toc23761452" w:history="1">
        <w:r w:rsidR="00FF04D2" w:rsidRPr="005F3323">
          <w:rPr>
            <w:rStyle w:val="Hiperveza"/>
            <w:rFonts w:cs="Times New Roman"/>
            <w:noProof/>
            <w:sz w:val="22"/>
            <w:szCs w:val="22"/>
            <w:lang w:eastAsia="hr-HR"/>
          </w:rPr>
          <w:t>2.1. Obaveze Općine Petrijanec iz područja civilne zaštite i zaštite</w:t>
        </w:r>
        <w:r w:rsidR="00F93F3B" w:rsidRPr="005F3323">
          <w:rPr>
            <w:rStyle w:val="Hiperveza"/>
            <w:rFonts w:cs="Times New Roman"/>
            <w:noProof/>
            <w:sz w:val="22"/>
            <w:szCs w:val="22"/>
            <w:lang w:eastAsia="hr-HR"/>
          </w:rPr>
          <w:t xml:space="preserve"> od požara</w:t>
        </w:r>
        <w:r w:rsidR="00FF04D2" w:rsidRPr="005F3323">
          <w:rPr>
            <w:rStyle w:val="Hiperveza"/>
            <w:rFonts w:cs="Times New Roman"/>
            <w:noProof/>
            <w:sz w:val="22"/>
            <w:szCs w:val="22"/>
            <w:lang w:eastAsia="hr-HR"/>
          </w:rPr>
          <w:t>, a koje se tiču prirodnih nepogoda</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_Toc23761452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5</w:t>
        </w:r>
        <w:r w:rsidR="00FF04D2" w:rsidRPr="005F3323">
          <w:rPr>
            <w:noProof/>
            <w:webHidden/>
            <w:sz w:val="22"/>
            <w:szCs w:val="22"/>
          </w:rPr>
          <w:fldChar w:fldCharType="end"/>
        </w:r>
      </w:hyperlink>
    </w:p>
    <w:p w:rsidR="00FF04D2" w:rsidRPr="005F3323" w:rsidRDefault="00E4263D" w:rsidP="005F3323">
      <w:pPr>
        <w:pStyle w:val="Sadraj1"/>
        <w:tabs>
          <w:tab w:val="right" w:leader="dot" w:pos="9060"/>
        </w:tabs>
        <w:jc w:val="both"/>
        <w:rPr>
          <w:rFonts w:asciiTheme="minorHAnsi" w:eastAsiaTheme="minorEastAsia" w:hAnsiTheme="minorHAnsi" w:cstheme="minorBidi"/>
          <w:b w:val="0"/>
          <w:bCs w:val="0"/>
          <w:caps w:val="0"/>
          <w:noProof/>
          <w:sz w:val="22"/>
          <w:szCs w:val="22"/>
          <w:lang w:eastAsia="hr-HR"/>
        </w:rPr>
      </w:pPr>
      <w:hyperlink w:anchor="_Toc23761453" w:history="1">
        <w:r w:rsidR="00FF04D2" w:rsidRPr="005F3323">
          <w:rPr>
            <w:rStyle w:val="Hiperveza"/>
            <w:rFonts w:cs="Times New Roman"/>
            <w:noProof/>
            <w:sz w:val="22"/>
            <w:szCs w:val="22"/>
          </w:rPr>
          <w:t>3. Popis mjera i nositelja mjera u slučaju nastajanja prirodne nepogode na području Općine Petrijanec</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_Toc23761453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10</w:t>
        </w:r>
        <w:r w:rsidR="00FF04D2" w:rsidRPr="005F3323">
          <w:rPr>
            <w:noProof/>
            <w:webHidden/>
            <w:sz w:val="22"/>
            <w:szCs w:val="22"/>
          </w:rPr>
          <w:fldChar w:fldCharType="end"/>
        </w:r>
      </w:hyperlink>
    </w:p>
    <w:p w:rsidR="00FF04D2" w:rsidRPr="005F3323" w:rsidRDefault="00E4263D" w:rsidP="005F3323">
      <w:pPr>
        <w:pStyle w:val="Sadraj1"/>
        <w:tabs>
          <w:tab w:val="right" w:leader="dot" w:pos="9060"/>
        </w:tabs>
        <w:jc w:val="both"/>
        <w:rPr>
          <w:rFonts w:asciiTheme="minorHAnsi" w:eastAsiaTheme="minorEastAsia" w:hAnsiTheme="minorHAnsi" w:cstheme="minorBidi"/>
          <w:b w:val="0"/>
          <w:bCs w:val="0"/>
          <w:caps w:val="0"/>
          <w:noProof/>
          <w:sz w:val="22"/>
          <w:szCs w:val="22"/>
          <w:lang w:eastAsia="hr-HR"/>
        </w:rPr>
      </w:pPr>
      <w:hyperlink w:anchor="_Toc23761454" w:history="1">
        <w:r w:rsidR="00FF04D2" w:rsidRPr="005F3323">
          <w:rPr>
            <w:rStyle w:val="Hiperveza"/>
            <w:rFonts w:cs="Times New Roman"/>
            <w:noProof/>
            <w:sz w:val="22"/>
            <w:szCs w:val="22"/>
          </w:rPr>
          <w:t>4. Izvori sredstava pomoći za ublažavanje i djelomično uklanjanje posljedica prirodnih nepogoda</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_Toc23761454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11</w:t>
        </w:r>
        <w:r w:rsidR="00FF04D2" w:rsidRPr="005F3323">
          <w:rPr>
            <w:noProof/>
            <w:webHidden/>
            <w:sz w:val="22"/>
            <w:szCs w:val="22"/>
          </w:rPr>
          <w:fldChar w:fldCharType="end"/>
        </w:r>
      </w:hyperlink>
    </w:p>
    <w:p w:rsidR="00FF04D2" w:rsidRPr="005F3323" w:rsidRDefault="00E4263D" w:rsidP="005F3323">
      <w:pPr>
        <w:pStyle w:val="Sadraj1"/>
        <w:tabs>
          <w:tab w:val="right" w:leader="dot" w:pos="9060"/>
        </w:tabs>
        <w:jc w:val="both"/>
        <w:rPr>
          <w:rFonts w:asciiTheme="minorHAnsi" w:eastAsiaTheme="minorEastAsia" w:hAnsiTheme="minorHAnsi" w:cstheme="minorBidi"/>
          <w:b w:val="0"/>
          <w:bCs w:val="0"/>
          <w:caps w:val="0"/>
          <w:noProof/>
          <w:sz w:val="22"/>
          <w:szCs w:val="22"/>
          <w:lang w:eastAsia="hr-HR"/>
        </w:rPr>
      </w:pPr>
      <w:hyperlink w:anchor="_Toc23761455" w:history="1">
        <w:r w:rsidR="00FF04D2" w:rsidRPr="005F3323">
          <w:rPr>
            <w:rStyle w:val="Hiperveza"/>
            <w:rFonts w:cs="Times New Roman"/>
            <w:noProof/>
            <w:sz w:val="22"/>
            <w:szCs w:val="22"/>
          </w:rPr>
          <w:t>5. Proglašenje prirodne nepogode</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_Toc23761455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12</w:t>
        </w:r>
        <w:r w:rsidR="00FF04D2" w:rsidRPr="005F3323">
          <w:rPr>
            <w:noProof/>
            <w:webHidden/>
            <w:sz w:val="22"/>
            <w:szCs w:val="22"/>
          </w:rPr>
          <w:fldChar w:fldCharType="end"/>
        </w:r>
      </w:hyperlink>
    </w:p>
    <w:p w:rsidR="00FF04D2" w:rsidRPr="005F3323" w:rsidRDefault="00E4263D" w:rsidP="005F3323">
      <w:pPr>
        <w:pStyle w:val="Sadraj2"/>
        <w:tabs>
          <w:tab w:val="right" w:leader="dot" w:pos="9060"/>
        </w:tabs>
        <w:jc w:val="both"/>
        <w:rPr>
          <w:rFonts w:asciiTheme="minorHAnsi" w:eastAsiaTheme="minorEastAsia" w:hAnsiTheme="minorHAnsi" w:cstheme="minorBidi"/>
          <w:smallCaps w:val="0"/>
          <w:noProof/>
          <w:sz w:val="22"/>
          <w:szCs w:val="22"/>
          <w:lang w:eastAsia="hr-HR"/>
        </w:rPr>
      </w:pPr>
      <w:hyperlink w:anchor="_Toc23761456" w:history="1">
        <w:r w:rsidR="00FF04D2" w:rsidRPr="005F3323">
          <w:rPr>
            <w:rStyle w:val="Hiperveza"/>
            <w:rFonts w:eastAsia="Times New Roman" w:cs="Times New Roman"/>
            <w:noProof/>
            <w:sz w:val="22"/>
            <w:szCs w:val="22"/>
            <w:lang w:eastAsia="hr-HR"/>
          </w:rPr>
          <w:t>5</w:t>
        </w:r>
        <w:r w:rsidR="00FF04D2" w:rsidRPr="005F3323">
          <w:rPr>
            <w:rStyle w:val="Hiperveza"/>
            <w:rFonts w:cs="Times New Roman"/>
            <w:noProof/>
            <w:sz w:val="22"/>
            <w:szCs w:val="22"/>
          </w:rPr>
          <w:t>.1. Sadržaj prijave prve procjene štete</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_Toc23761456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13</w:t>
        </w:r>
        <w:r w:rsidR="00FF04D2" w:rsidRPr="005F3323">
          <w:rPr>
            <w:noProof/>
            <w:webHidden/>
            <w:sz w:val="22"/>
            <w:szCs w:val="22"/>
          </w:rPr>
          <w:fldChar w:fldCharType="end"/>
        </w:r>
      </w:hyperlink>
    </w:p>
    <w:p w:rsidR="00FF04D2" w:rsidRPr="005F3323" w:rsidRDefault="00E4263D" w:rsidP="005F3323">
      <w:pPr>
        <w:pStyle w:val="Sadraj2"/>
        <w:tabs>
          <w:tab w:val="right" w:leader="dot" w:pos="9060"/>
        </w:tabs>
        <w:jc w:val="both"/>
        <w:rPr>
          <w:rFonts w:asciiTheme="minorHAnsi" w:eastAsiaTheme="minorEastAsia" w:hAnsiTheme="minorHAnsi" w:cstheme="minorBidi"/>
          <w:smallCaps w:val="0"/>
          <w:noProof/>
          <w:sz w:val="22"/>
          <w:szCs w:val="22"/>
          <w:lang w:eastAsia="hr-HR"/>
        </w:rPr>
      </w:pPr>
      <w:hyperlink w:anchor="_Toc23761457" w:history="1">
        <w:r w:rsidR="00FF04D2" w:rsidRPr="005F3323">
          <w:rPr>
            <w:rStyle w:val="Hiperveza"/>
            <w:rFonts w:cs="Times New Roman"/>
            <w:noProof/>
            <w:sz w:val="22"/>
            <w:szCs w:val="22"/>
            <w:lang w:eastAsia="hr-HR"/>
          </w:rPr>
          <w:t>5.2. Konačna procjena štete</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_Toc23761457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13</w:t>
        </w:r>
        <w:r w:rsidR="00FF04D2" w:rsidRPr="005F3323">
          <w:rPr>
            <w:noProof/>
            <w:webHidden/>
            <w:sz w:val="22"/>
            <w:szCs w:val="22"/>
          </w:rPr>
          <w:fldChar w:fldCharType="end"/>
        </w:r>
      </w:hyperlink>
    </w:p>
    <w:p w:rsidR="00FF04D2" w:rsidRPr="005F3323" w:rsidRDefault="00E4263D" w:rsidP="005F3323">
      <w:pPr>
        <w:pStyle w:val="Sadraj2"/>
        <w:tabs>
          <w:tab w:val="right" w:leader="dot" w:pos="9060"/>
        </w:tabs>
        <w:jc w:val="both"/>
        <w:rPr>
          <w:rFonts w:asciiTheme="minorHAnsi" w:eastAsiaTheme="minorEastAsia" w:hAnsiTheme="minorHAnsi" w:cstheme="minorBidi"/>
          <w:smallCaps w:val="0"/>
          <w:noProof/>
          <w:sz w:val="22"/>
          <w:szCs w:val="22"/>
          <w:lang w:eastAsia="hr-HR"/>
        </w:rPr>
      </w:pPr>
      <w:hyperlink w:anchor="_Toc23761458" w:history="1">
        <w:r w:rsidR="00FF04D2" w:rsidRPr="005F3323">
          <w:rPr>
            <w:rStyle w:val="Hiperveza"/>
            <w:rFonts w:eastAsia="Times New Roman" w:cs="Times New Roman"/>
            <w:noProof/>
            <w:sz w:val="22"/>
            <w:szCs w:val="22"/>
            <w:lang w:eastAsia="hr-HR"/>
          </w:rPr>
          <w:t>5.3. Žurna pomoć</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_Toc23761458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14</w:t>
        </w:r>
        <w:r w:rsidR="00FF04D2" w:rsidRPr="005F3323">
          <w:rPr>
            <w:noProof/>
            <w:webHidden/>
            <w:sz w:val="22"/>
            <w:szCs w:val="22"/>
          </w:rPr>
          <w:fldChar w:fldCharType="end"/>
        </w:r>
      </w:hyperlink>
    </w:p>
    <w:p w:rsidR="00FF04D2" w:rsidRPr="005F3323" w:rsidRDefault="00E4263D" w:rsidP="005F3323">
      <w:pPr>
        <w:pStyle w:val="Sadraj1"/>
        <w:tabs>
          <w:tab w:val="right" w:leader="dot" w:pos="9060"/>
        </w:tabs>
        <w:jc w:val="both"/>
        <w:rPr>
          <w:rFonts w:asciiTheme="minorHAnsi" w:eastAsiaTheme="minorEastAsia" w:hAnsiTheme="minorHAnsi" w:cstheme="minorBidi"/>
          <w:b w:val="0"/>
          <w:bCs w:val="0"/>
          <w:caps w:val="0"/>
          <w:noProof/>
          <w:sz w:val="22"/>
          <w:szCs w:val="22"/>
          <w:lang w:eastAsia="hr-HR"/>
        </w:rPr>
      </w:pPr>
      <w:hyperlink w:anchor="_Toc23761459" w:history="1">
        <w:r w:rsidR="00FF04D2" w:rsidRPr="005F3323">
          <w:rPr>
            <w:rStyle w:val="Hiperveza"/>
            <w:rFonts w:cs="Times New Roman"/>
            <w:noProof/>
            <w:sz w:val="22"/>
            <w:szCs w:val="22"/>
          </w:rPr>
          <w:t>6. Procjena osiguranja opreme i drugih sredstava za zaštitu i sprječavanje stradanja imovine, gospodarskih funkcija i stradavanja stanovništva</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_Toc23761459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15</w:t>
        </w:r>
        <w:r w:rsidR="00FF04D2" w:rsidRPr="005F3323">
          <w:rPr>
            <w:noProof/>
            <w:webHidden/>
            <w:sz w:val="22"/>
            <w:szCs w:val="22"/>
          </w:rPr>
          <w:fldChar w:fldCharType="end"/>
        </w:r>
      </w:hyperlink>
    </w:p>
    <w:p w:rsidR="00FF04D2" w:rsidRPr="005F3323" w:rsidRDefault="00E4263D" w:rsidP="005F3323">
      <w:pPr>
        <w:pStyle w:val="Sadraj2"/>
        <w:tabs>
          <w:tab w:val="right" w:leader="dot" w:pos="9060"/>
        </w:tabs>
        <w:jc w:val="both"/>
        <w:rPr>
          <w:rFonts w:asciiTheme="minorHAnsi" w:eastAsiaTheme="minorEastAsia" w:hAnsiTheme="minorHAnsi" w:cstheme="minorBidi"/>
          <w:smallCaps w:val="0"/>
          <w:noProof/>
          <w:sz w:val="22"/>
          <w:szCs w:val="22"/>
          <w:lang w:eastAsia="hr-HR"/>
        </w:rPr>
      </w:pPr>
      <w:hyperlink w:anchor="_Toc23761460" w:history="1">
        <w:r w:rsidR="00FF04D2" w:rsidRPr="005F3323">
          <w:rPr>
            <w:rStyle w:val="Hiperveza"/>
            <w:rFonts w:cs="Times New Roman"/>
            <w:noProof/>
            <w:sz w:val="22"/>
            <w:szCs w:val="22"/>
          </w:rPr>
          <w:t>6.1. Procjena elementarnih nepogoda na području Općine Petrijanec u posljednjih 10 godina</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_Toc23761460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17</w:t>
        </w:r>
        <w:r w:rsidR="00FF04D2" w:rsidRPr="005F3323">
          <w:rPr>
            <w:noProof/>
            <w:webHidden/>
            <w:sz w:val="22"/>
            <w:szCs w:val="22"/>
          </w:rPr>
          <w:fldChar w:fldCharType="end"/>
        </w:r>
      </w:hyperlink>
    </w:p>
    <w:p w:rsidR="00FF04D2" w:rsidRPr="005F3323" w:rsidRDefault="00E4263D" w:rsidP="005F3323">
      <w:pPr>
        <w:pStyle w:val="Sadraj1"/>
        <w:tabs>
          <w:tab w:val="right" w:leader="dot" w:pos="9060"/>
        </w:tabs>
        <w:jc w:val="both"/>
        <w:rPr>
          <w:rFonts w:asciiTheme="minorHAnsi" w:eastAsiaTheme="minorEastAsia" w:hAnsiTheme="minorHAnsi" w:cstheme="minorBidi"/>
          <w:b w:val="0"/>
          <w:bCs w:val="0"/>
          <w:caps w:val="0"/>
          <w:noProof/>
          <w:sz w:val="22"/>
          <w:szCs w:val="22"/>
          <w:lang w:eastAsia="hr-HR"/>
        </w:rPr>
      </w:pPr>
      <w:hyperlink w:anchor="_Toc23761461" w:history="1">
        <w:r w:rsidR="00FF04D2" w:rsidRPr="005F3323">
          <w:rPr>
            <w:rStyle w:val="Hiperveza"/>
            <w:rFonts w:cs="Times New Roman"/>
            <w:noProof/>
            <w:sz w:val="22"/>
            <w:szCs w:val="22"/>
          </w:rPr>
          <w:t>7. Mjere i suradnja s nadležnim tijelima</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_Toc23761461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18</w:t>
        </w:r>
        <w:r w:rsidR="00FF04D2" w:rsidRPr="005F3323">
          <w:rPr>
            <w:noProof/>
            <w:webHidden/>
            <w:sz w:val="22"/>
            <w:szCs w:val="22"/>
          </w:rPr>
          <w:fldChar w:fldCharType="end"/>
        </w:r>
      </w:hyperlink>
    </w:p>
    <w:p w:rsidR="00FF04D2" w:rsidRPr="005F3323" w:rsidRDefault="00E4263D" w:rsidP="005F3323">
      <w:pPr>
        <w:pStyle w:val="Sadraj2"/>
        <w:tabs>
          <w:tab w:val="right" w:leader="dot" w:pos="9060"/>
        </w:tabs>
        <w:jc w:val="both"/>
        <w:rPr>
          <w:rFonts w:asciiTheme="minorHAnsi" w:eastAsiaTheme="minorEastAsia" w:hAnsiTheme="minorHAnsi" w:cstheme="minorBidi"/>
          <w:smallCaps w:val="0"/>
          <w:noProof/>
          <w:sz w:val="22"/>
          <w:szCs w:val="22"/>
          <w:lang w:eastAsia="hr-HR"/>
        </w:rPr>
      </w:pPr>
      <w:hyperlink w:anchor="_Toc23761462" w:history="1">
        <w:r w:rsidR="00FF04D2" w:rsidRPr="005F3323">
          <w:rPr>
            <w:rStyle w:val="Hiperveza"/>
            <w:rFonts w:eastAsia="Times New Roman" w:cs="Times New Roman"/>
            <w:noProof/>
            <w:sz w:val="22"/>
            <w:szCs w:val="22"/>
            <w:lang w:eastAsia="hr-HR"/>
          </w:rPr>
          <w:t>7.1. Povjerenstva</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_Toc23761462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18</w:t>
        </w:r>
        <w:r w:rsidR="00FF04D2" w:rsidRPr="005F3323">
          <w:rPr>
            <w:noProof/>
            <w:webHidden/>
            <w:sz w:val="22"/>
            <w:szCs w:val="22"/>
          </w:rPr>
          <w:fldChar w:fldCharType="end"/>
        </w:r>
      </w:hyperlink>
    </w:p>
    <w:p w:rsidR="00FF04D2" w:rsidRPr="005F3323" w:rsidRDefault="00E4263D" w:rsidP="005F3323">
      <w:pPr>
        <w:pStyle w:val="Sadraj2"/>
        <w:tabs>
          <w:tab w:val="right" w:leader="dot" w:pos="9060"/>
        </w:tabs>
        <w:jc w:val="both"/>
        <w:rPr>
          <w:rFonts w:asciiTheme="minorHAnsi" w:eastAsiaTheme="minorEastAsia" w:hAnsiTheme="minorHAnsi" w:cstheme="minorBidi"/>
          <w:smallCaps w:val="0"/>
          <w:noProof/>
          <w:sz w:val="22"/>
          <w:szCs w:val="22"/>
          <w:lang w:eastAsia="hr-HR"/>
        </w:rPr>
      </w:pPr>
      <w:hyperlink w:anchor="_Toc23761463" w:history="1">
        <w:r w:rsidR="00FF04D2" w:rsidRPr="005F3323">
          <w:rPr>
            <w:rStyle w:val="Hiperveza"/>
            <w:rFonts w:cs="Times New Roman"/>
            <w:noProof/>
            <w:sz w:val="22"/>
            <w:szCs w:val="22"/>
          </w:rPr>
          <w:t>7.2. Agrotehničke mjere</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_Toc23761463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20</w:t>
        </w:r>
        <w:r w:rsidR="00FF04D2" w:rsidRPr="005F3323">
          <w:rPr>
            <w:noProof/>
            <w:webHidden/>
            <w:sz w:val="22"/>
            <w:szCs w:val="22"/>
          </w:rPr>
          <w:fldChar w:fldCharType="end"/>
        </w:r>
      </w:hyperlink>
    </w:p>
    <w:p w:rsidR="00FF04D2" w:rsidRPr="005F3323" w:rsidRDefault="00E4263D" w:rsidP="005F3323">
      <w:pPr>
        <w:pStyle w:val="Sadraj2"/>
        <w:tabs>
          <w:tab w:val="right" w:leader="dot" w:pos="9060"/>
        </w:tabs>
        <w:jc w:val="both"/>
        <w:rPr>
          <w:rFonts w:asciiTheme="minorHAnsi" w:eastAsiaTheme="minorEastAsia" w:hAnsiTheme="minorHAnsi" w:cstheme="minorBidi"/>
          <w:smallCaps w:val="0"/>
          <w:noProof/>
          <w:sz w:val="22"/>
          <w:szCs w:val="22"/>
          <w:lang w:eastAsia="hr-HR"/>
        </w:rPr>
      </w:pPr>
      <w:hyperlink w:anchor="_Toc23761464" w:history="1">
        <w:r w:rsidR="00FF04D2" w:rsidRPr="005F3323">
          <w:rPr>
            <w:rStyle w:val="Hiperveza"/>
            <w:rFonts w:cs="Times New Roman"/>
            <w:noProof/>
            <w:sz w:val="22"/>
            <w:szCs w:val="22"/>
          </w:rPr>
          <w:t>7.3. Primjena jedinstvenih cijena i priroda za razdoblje od 1.travnja 2019. godine do 31. ožujka 2020. godine</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_Toc23761464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25</w:t>
        </w:r>
        <w:r w:rsidR="00FF04D2" w:rsidRPr="005F3323">
          <w:rPr>
            <w:noProof/>
            <w:webHidden/>
            <w:sz w:val="22"/>
            <w:szCs w:val="22"/>
          </w:rPr>
          <w:fldChar w:fldCharType="end"/>
        </w:r>
      </w:hyperlink>
    </w:p>
    <w:p w:rsidR="00FF04D2" w:rsidRPr="005F3323" w:rsidRDefault="00E4263D" w:rsidP="005F3323">
      <w:pPr>
        <w:pStyle w:val="Sadraj2"/>
        <w:tabs>
          <w:tab w:val="right" w:leader="dot" w:pos="9060"/>
        </w:tabs>
        <w:jc w:val="both"/>
        <w:rPr>
          <w:rFonts w:asciiTheme="minorHAnsi" w:eastAsiaTheme="minorEastAsia" w:hAnsiTheme="minorHAnsi" w:cstheme="minorBidi"/>
          <w:smallCaps w:val="0"/>
          <w:noProof/>
          <w:sz w:val="22"/>
          <w:szCs w:val="22"/>
          <w:lang w:eastAsia="hr-HR"/>
        </w:rPr>
      </w:pPr>
      <w:hyperlink w:anchor="_Toc23761465" w:history="1">
        <w:r w:rsidR="00FF04D2" w:rsidRPr="005F3323">
          <w:rPr>
            <w:rStyle w:val="Hiperveza"/>
            <w:rFonts w:cs="Times New Roman"/>
            <w:noProof/>
            <w:sz w:val="22"/>
            <w:szCs w:val="22"/>
          </w:rPr>
          <w:t>7.4. Osiguranje usjeva, životinja i biljaka</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_Toc23761465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25</w:t>
        </w:r>
        <w:r w:rsidR="00FF04D2" w:rsidRPr="005F3323">
          <w:rPr>
            <w:noProof/>
            <w:webHidden/>
            <w:sz w:val="22"/>
            <w:szCs w:val="22"/>
          </w:rPr>
          <w:fldChar w:fldCharType="end"/>
        </w:r>
      </w:hyperlink>
    </w:p>
    <w:p w:rsidR="00FF04D2" w:rsidRPr="005F3323" w:rsidRDefault="00E4263D" w:rsidP="005F3323">
      <w:pPr>
        <w:pStyle w:val="Sadraj1"/>
        <w:tabs>
          <w:tab w:val="right" w:leader="dot" w:pos="9060"/>
        </w:tabs>
        <w:jc w:val="both"/>
        <w:rPr>
          <w:rFonts w:asciiTheme="minorHAnsi" w:eastAsiaTheme="minorEastAsia" w:hAnsiTheme="minorHAnsi" w:cstheme="minorBidi"/>
          <w:b w:val="0"/>
          <w:bCs w:val="0"/>
          <w:caps w:val="0"/>
          <w:noProof/>
          <w:sz w:val="22"/>
          <w:szCs w:val="22"/>
          <w:lang w:eastAsia="hr-HR"/>
        </w:rPr>
      </w:pPr>
      <w:hyperlink w:anchor="_Toc23761466" w:history="1">
        <w:r w:rsidR="00FF04D2" w:rsidRPr="005F3323">
          <w:rPr>
            <w:rStyle w:val="Hiperveza"/>
            <w:rFonts w:cs="Times New Roman"/>
            <w:noProof/>
            <w:sz w:val="22"/>
            <w:szCs w:val="22"/>
          </w:rPr>
          <w:t>8. Zaključak</w:t>
        </w:r>
        <w:r w:rsidR="00FF04D2" w:rsidRPr="005F3323">
          <w:rPr>
            <w:noProof/>
            <w:webHidden/>
            <w:sz w:val="22"/>
            <w:szCs w:val="22"/>
          </w:rPr>
          <w:tab/>
        </w:r>
        <w:r w:rsidR="00FF04D2" w:rsidRPr="005F3323">
          <w:rPr>
            <w:noProof/>
            <w:webHidden/>
            <w:sz w:val="22"/>
            <w:szCs w:val="22"/>
          </w:rPr>
          <w:fldChar w:fldCharType="begin"/>
        </w:r>
        <w:r w:rsidR="00FF04D2" w:rsidRPr="005F3323">
          <w:rPr>
            <w:noProof/>
            <w:webHidden/>
            <w:sz w:val="22"/>
            <w:szCs w:val="22"/>
          </w:rPr>
          <w:instrText xml:space="preserve"> PAGEREF _Toc23761466 \h </w:instrText>
        </w:r>
        <w:r w:rsidR="00FF04D2" w:rsidRPr="005F3323">
          <w:rPr>
            <w:noProof/>
            <w:webHidden/>
            <w:sz w:val="22"/>
            <w:szCs w:val="22"/>
          </w:rPr>
        </w:r>
        <w:r w:rsidR="00FF04D2" w:rsidRPr="005F3323">
          <w:rPr>
            <w:noProof/>
            <w:webHidden/>
            <w:sz w:val="22"/>
            <w:szCs w:val="22"/>
          </w:rPr>
          <w:fldChar w:fldCharType="separate"/>
        </w:r>
        <w:r w:rsidR="00B3729C">
          <w:rPr>
            <w:noProof/>
            <w:webHidden/>
            <w:sz w:val="22"/>
            <w:szCs w:val="22"/>
          </w:rPr>
          <w:t>27</w:t>
        </w:r>
        <w:r w:rsidR="00FF04D2" w:rsidRPr="005F3323">
          <w:rPr>
            <w:noProof/>
            <w:webHidden/>
            <w:sz w:val="22"/>
            <w:szCs w:val="22"/>
          </w:rPr>
          <w:fldChar w:fldCharType="end"/>
        </w:r>
      </w:hyperlink>
    </w:p>
    <w:p w:rsidR="00EA7EFF" w:rsidRDefault="005C3CC0" w:rsidP="005F3323">
      <w:pPr>
        <w:spacing w:after="0"/>
        <w:rPr>
          <w:rFonts w:eastAsia="Times New Roman" w:cs="Times New Roman"/>
          <w:b/>
          <w:bCs/>
          <w:sz w:val="22"/>
          <w:lang w:bidi="en-US"/>
        </w:rPr>
      </w:pPr>
      <w:r w:rsidRPr="005F3323">
        <w:rPr>
          <w:rFonts w:eastAsia="Times New Roman" w:cs="Times New Roman"/>
          <w:b/>
          <w:bCs/>
          <w:sz w:val="22"/>
          <w:lang w:bidi="en-US"/>
        </w:rPr>
        <w:fldChar w:fldCharType="end"/>
      </w:r>
    </w:p>
    <w:p w:rsidR="005F3323" w:rsidRPr="00497E83" w:rsidRDefault="005F3323" w:rsidP="005F3323">
      <w:pPr>
        <w:spacing w:after="0"/>
        <w:rPr>
          <w:rFonts w:eastAsia="Times New Roman" w:cs="Times New Roman"/>
          <w:b/>
          <w:bCs/>
          <w:szCs w:val="24"/>
          <w:lang w:bidi="en-US"/>
        </w:rPr>
      </w:pPr>
      <w:r>
        <w:rPr>
          <w:rFonts w:eastAsia="Times New Roman" w:cs="Times New Roman"/>
          <w:b/>
          <w:bCs/>
          <w:sz w:val="22"/>
          <w:lang w:bidi="en-US"/>
        </w:rPr>
        <w:t>TABLICA:</w:t>
      </w:r>
    </w:p>
    <w:p w:rsidR="005F3323" w:rsidRPr="005F3323" w:rsidRDefault="005F3323" w:rsidP="005F3323">
      <w:pPr>
        <w:pStyle w:val="Tablicaslika"/>
        <w:tabs>
          <w:tab w:val="right" w:leader="dot" w:pos="9060"/>
        </w:tabs>
        <w:jc w:val="both"/>
        <w:rPr>
          <w:rFonts w:asciiTheme="minorHAnsi" w:eastAsiaTheme="minorEastAsia" w:hAnsiTheme="minorHAnsi" w:cstheme="minorBidi"/>
          <w:smallCaps w:val="0"/>
          <w:noProof/>
          <w:sz w:val="22"/>
          <w:szCs w:val="22"/>
          <w:lang w:eastAsia="hr-HR"/>
        </w:rPr>
      </w:pPr>
      <w:r>
        <w:rPr>
          <w:rFonts w:eastAsia="Times New Roman" w:cs="Times New Roman"/>
          <w:b/>
          <w:bCs/>
          <w:szCs w:val="24"/>
          <w:lang w:bidi="en-US"/>
        </w:rPr>
        <w:fldChar w:fldCharType="begin"/>
      </w:r>
      <w:r>
        <w:rPr>
          <w:rFonts w:eastAsia="Times New Roman" w:cs="Times New Roman"/>
          <w:b/>
          <w:bCs/>
          <w:szCs w:val="24"/>
          <w:lang w:bidi="en-US"/>
        </w:rPr>
        <w:instrText xml:space="preserve"> TOC \h \z \t "Bez proreda;TABLICE" \c </w:instrText>
      </w:r>
      <w:r>
        <w:rPr>
          <w:rFonts w:eastAsia="Times New Roman" w:cs="Times New Roman"/>
          <w:b/>
          <w:bCs/>
          <w:szCs w:val="24"/>
          <w:lang w:bidi="en-US"/>
        </w:rPr>
        <w:fldChar w:fldCharType="separate"/>
      </w:r>
      <w:hyperlink w:anchor="_Toc23853496" w:history="1">
        <w:r w:rsidRPr="005F3323">
          <w:rPr>
            <w:rStyle w:val="Hiperveza"/>
            <w:noProof/>
            <w:sz w:val="22"/>
            <w:szCs w:val="22"/>
          </w:rPr>
          <w:t>Tablica 1. Registar prirodnih nepogoda na području Općine Petrijanec</w:t>
        </w:r>
        <w:r w:rsidRPr="005F3323">
          <w:rPr>
            <w:noProof/>
            <w:webHidden/>
            <w:sz w:val="22"/>
            <w:szCs w:val="22"/>
          </w:rPr>
          <w:tab/>
        </w:r>
        <w:r w:rsidRPr="005F3323">
          <w:rPr>
            <w:noProof/>
            <w:webHidden/>
            <w:sz w:val="22"/>
            <w:szCs w:val="22"/>
          </w:rPr>
          <w:fldChar w:fldCharType="begin"/>
        </w:r>
        <w:r w:rsidRPr="005F3323">
          <w:rPr>
            <w:noProof/>
            <w:webHidden/>
            <w:sz w:val="22"/>
            <w:szCs w:val="22"/>
          </w:rPr>
          <w:instrText xml:space="preserve"> PAGEREF _Toc23853496 \h </w:instrText>
        </w:r>
        <w:r w:rsidRPr="005F3323">
          <w:rPr>
            <w:noProof/>
            <w:webHidden/>
            <w:sz w:val="22"/>
            <w:szCs w:val="22"/>
          </w:rPr>
        </w:r>
        <w:r w:rsidRPr="005F3323">
          <w:rPr>
            <w:noProof/>
            <w:webHidden/>
            <w:sz w:val="22"/>
            <w:szCs w:val="22"/>
          </w:rPr>
          <w:fldChar w:fldCharType="separate"/>
        </w:r>
        <w:r w:rsidR="00B3729C">
          <w:rPr>
            <w:noProof/>
            <w:webHidden/>
            <w:sz w:val="22"/>
            <w:szCs w:val="22"/>
          </w:rPr>
          <w:t>8</w:t>
        </w:r>
        <w:r w:rsidRPr="005F3323">
          <w:rPr>
            <w:noProof/>
            <w:webHidden/>
            <w:sz w:val="22"/>
            <w:szCs w:val="22"/>
          </w:rPr>
          <w:fldChar w:fldCharType="end"/>
        </w:r>
      </w:hyperlink>
    </w:p>
    <w:p w:rsidR="005F3323" w:rsidRPr="005F3323" w:rsidRDefault="00E4263D" w:rsidP="005F3323">
      <w:pPr>
        <w:pStyle w:val="Tablicaslika"/>
        <w:tabs>
          <w:tab w:val="right" w:leader="dot" w:pos="9060"/>
        </w:tabs>
        <w:jc w:val="both"/>
        <w:rPr>
          <w:rFonts w:asciiTheme="minorHAnsi" w:eastAsiaTheme="minorEastAsia" w:hAnsiTheme="minorHAnsi" w:cstheme="minorBidi"/>
          <w:smallCaps w:val="0"/>
          <w:noProof/>
          <w:sz w:val="22"/>
          <w:szCs w:val="22"/>
          <w:lang w:eastAsia="hr-HR"/>
        </w:rPr>
      </w:pPr>
      <w:hyperlink w:anchor="_Toc23853497" w:history="1">
        <w:r w:rsidR="005F3323" w:rsidRPr="005F3323">
          <w:rPr>
            <w:rStyle w:val="Hiperveza"/>
            <w:noProof/>
            <w:sz w:val="22"/>
            <w:szCs w:val="22"/>
          </w:rPr>
          <w:t>Tablica 2. Prikaz mjera i nositelja mjera uslijed kiše te drugih pojava</w:t>
        </w:r>
        <w:r w:rsidR="005F3323" w:rsidRPr="005F3323">
          <w:rPr>
            <w:noProof/>
            <w:webHidden/>
            <w:sz w:val="22"/>
            <w:szCs w:val="22"/>
          </w:rPr>
          <w:tab/>
        </w:r>
        <w:r w:rsidR="005F3323" w:rsidRPr="005F3323">
          <w:rPr>
            <w:noProof/>
            <w:webHidden/>
            <w:sz w:val="22"/>
            <w:szCs w:val="22"/>
          </w:rPr>
          <w:fldChar w:fldCharType="begin"/>
        </w:r>
        <w:r w:rsidR="005F3323" w:rsidRPr="005F3323">
          <w:rPr>
            <w:noProof/>
            <w:webHidden/>
            <w:sz w:val="22"/>
            <w:szCs w:val="22"/>
          </w:rPr>
          <w:instrText xml:space="preserve"> PAGEREF _Toc23853497 \h </w:instrText>
        </w:r>
        <w:r w:rsidR="005F3323" w:rsidRPr="005F3323">
          <w:rPr>
            <w:noProof/>
            <w:webHidden/>
            <w:sz w:val="22"/>
            <w:szCs w:val="22"/>
          </w:rPr>
        </w:r>
        <w:r w:rsidR="005F3323" w:rsidRPr="005F3323">
          <w:rPr>
            <w:noProof/>
            <w:webHidden/>
            <w:sz w:val="22"/>
            <w:szCs w:val="22"/>
          </w:rPr>
          <w:fldChar w:fldCharType="separate"/>
        </w:r>
        <w:r w:rsidR="00B3729C">
          <w:rPr>
            <w:noProof/>
            <w:webHidden/>
            <w:sz w:val="22"/>
            <w:szCs w:val="22"/>
          </w:rPr>
          <w:t>10</w:t>
        </w:r>
        <w:r w:rsidR="005F3323" w:rsidRPr="005F3323">
          <w:rPr>
            <w:noProof/>
            <w:webHidden/>
            <w:sz w:val="22"/>
            <w:szCs w:val="22"/>
          </w:rPr>
          <w:fldChar w:fldCharType="end"/>
        </w:r>
      </w:hyperlink>
    </w:p>
    <w:p w:rsidR="005F3323" w:rsidRPr="005F3323" w:rsidRDefault="00E4263D" w:rsidP="005F3323">
      <w:pPr>
        <w:pStyle w:val="Tablicaslika"/>
        <w:tabs>
          <w:tab w:val="right" w:leader="dot" w:pos="9060"/>
        </w:tabs>
        <w:jc w:val="both"/>
        <w:rPr>
          <w:rFonts w:asciiTheme="minorHAnsi" w:eastAsiaTheme="minorEastAsia" w:hAnsiTheme="minorHAnsi" w:cstheme="minorBidi"/>
          <w:smallCaps w:val="0"/>
          <w:noProof/>
          <w:sz w:val="22"/>
          <w:szCs w:val="22"/>
          <w:lang w:eastAsia="hr-HR"/>
        </w:rPr>
      </w:pPr>
      <w:hyperlink w:anchor="_Toc23853509" w:history="1">
        <w:r w:rsidR="005F3323" w:rsidRPr="005F3323">
          <w:rPr>
            <w:rStyle w:val="Hiperveza"/>
            <w:noProof/>
            <w:sz w:val="22"/>
            <w:szCs w:val="22"/>
          </w:rPr>
          <w:t>Tablica 3. Procijenjeni iznos osiguranja opreme i drugih sredstava DVD-a Vatrogasne zajednice Općine Petrijanec</w:t>
        </w:r>
        <w:r w:rsidR="005F3323" w:rsidRPr="005F3323">
          <w:rPr>
            <w:noProof/>
            <w:webHidden/>
            <w:sz w:val="22"/>
            <w:szCs w:val="22"/>
          </w:rPr>
          <w:tab/>
        </w:r>
        <w:r w:rsidR="005F3323" w:rsidRPr="005F3323">
          <w:rPr>
            <w:noProof/>
            <w:webHidden/>
            <w:sz w:val="22"/>
            <w:szCs w:val="22"/>
          </w:rPr>
          <w:fldChar w:fldCharType="begin"/>
        </w:r>
        <w:r w:rsidR="005F3323" w:rsidRPr="005F3323">
          <w:rPr>
            <w:noProof/>
            <w:webHidden/>
            <w:sz w:val="22"/>
            <w:szCs w:val="22"/>
          </w:rPr>
          <w:instrText xml:space="preserve"> PAGEREF _Toc23853509 \h </w:instrText>
        </w:r>
        <w:r w:rsidR="005F3323" w:rsidRPr="005F3323">
          <w:rPr>
            <w:noProof/>
            <w:webHidden/>
            <w:sz w:val="22"/>
            <w:szCs w:val="22"/>
          </w:rPr>
        </w:r>
        <w:r w:rsidR="005F3323" w:rsidRPr="005F3323">
          <w:rPr>
            <w:noProof/>
            <w:webHidden/>
            <w:sz w:val="22"/>
            <w:szCs w:val="22"/>
          </w:rPr>
          <w:fldChar w:fldCharType="separate"/>
        </w:r>
        <w:r w:rsidR="00B3729C">
          <w:rPr>
            <w:noProof/>
            <w:webHidden/>
            <w:sz w:val="22"/>
            <w:szCs w:val="22"/>
          </w:rPr>
          <w:t>16</w:t>
        </w:r>
        <w:r w:rsidR="005F3323" w:rsidRPr="005F3323">
          <w:rPr>
            <w:noProof/>
            <w:webHidden/>
            <w:sz w:val="22"/>
            <w:szCs w:val="22"/>
          </w:rPr>
          <w:fldChar w:fldCharType="end"/>
        </w:r>
      </w:hyperlink>
    </w:p>
    <w:p w:rsidR="005F3323" w:rsidRPr="005F3323" w:rsidRDefault="00E4263D" w:rsidP="005F3323">
      <w:pPr>
        <w:pStyle w:val="Tablicaslika"/>
        <w:tabs>
          <w:tab w:val="right" w:leader="dot" w:pos="9060"/>
        </w:tabs>
        <w:jc w:val="both"/>
        <w:rPr>
          <w:rFonts w:asciiTheme="minorHAnsi" w:eastAsiaTheme="minorEastAsia" w:hAnsiTheme="minorHAnsi" w:cstheme="minorBidi"/>
          <w:smallCaps w:val="0"/>
          <w:noProof/>
          <w:sz w:val="22"/>
          <w:szCs w:val="22"/>
          <w:lang w:eastAsia="hr-HR"/>
        </w:rPr>
      </w:pPr>
      <w:hyperlink w:anchor="_Toc23853510" w:history="1">
        <w:r w:rsidR="005F3323" w:rsidRPr="005F3323">
          <w:rPr>
            <w:rStyle w:val="Hiperveza"/>
            <w:noProof/>
            <w:sz w:val="22"/>
            <w:szCs w:val="22"/>
          </w:rPr>
          <w:t>Tablica 4. Prikaz šteta uslijed prijašnjih događaja (elementarne nepogode) na području Općine Petrijanec</w:t>
        </w:r>
        <w:r w:rsidR="005F3323" w:rsidRPr="005F3323">
          <w:rPr>
            <w:noProof/>
            <w:webHidden/>
            <w:sz w:val="22"/>
            <w:szCs w:val="22"/>
          </w:rPr>
          <w:tab/>
        </w:r>
        <w:r w:rsidR="005F3323" w:rsidRPr="005F3323">
          <w:rPr>
            <w:noProof/>
            <w:webHidden/>
            <w:sz w:val="22"/>
            <w:szCs w:val="22"/>
          </w:rPr>
          <w:fldChar w:fldCharType="begin"/>
        </w:r>
        <w:r w:rsidR="005F3323" w:rsidRPr="005F3323">
          <w:rPr>
            <w:noProof/>
            <w:webHidden/>
            <w:sz w:val="22"/>
            <w:szCs w:val="22"/>
          </w:rPr>
          <w:instrText xml:space="preserve"> PAGEREF _Toc23853510 \h </w:instrText>
        </w:r>
        <w:r w:rsidR="005F3323" w:rsidRPr="005F3323">
          <w:rPr>
            <w:noProof/>
            <w:webHidden/>
            <w:sz w:val="22"/>
            <w:szCs w:val="22"/>
          </w:rPr>
        </w:r>
        <w:r w:rsidR="005F3323" w:rsidRPr="005F3323">
          <w:rPr>
            <w:noProof/>
            <w:webHidden/>
            <w:sz w:val="22"/>
            <w:szCs w:val="22"/>
          </w:rPr>
          <w:fldChar w:fldCharType="separate"/>
        </w:r>
        <w:r w:rsidR="00B3729C">
          <w:rPr>
            <w:noProof/>
            <w:webHidden/>
            <w:sz w:val="22"/>
            <w:szCs w:val="22"/>
          </w:rPr>
          <w:t>17</w:t>
        </w:r>
        <w:r w:rsidR="005F3323" w:rsidRPr="005F3323">
          <w:rPr>
            <w:noProof/>
            <w:webHidden/>
            <w:sz w:val="22"/>
            <w:szCs w:val="22"/>
          </w:rPr>
          <w:fldChar w:fldCharType="end"/>
        </w:r>
      </w:hyperlink>
    </w:p>
    <w:p w:rsidR="005F3323" w:rsidRPr="005F3323" w:rsidRDefault="00E4263D" w:rsidP="005F3323">
      <w:pPr>
        <w:pStyle w:val="Tablicaslika"/>
        <w:tabs>
          <w:tab w:val="right" w:leader="dot" w:pos="9060"/>
        </w:tabs>
        <w:jc w:val="both"/>
        <w:rPr>
          <w:rFonts w:asciiTheme="minorHAnsi" w:eastAsiaTheme="minorEastAsia" w:hAnsiTheme="minorHAnsi" w:cstheme="minorBidi"/>
          <w:smallCaps w:val="0"/>
          <w:noProof/>
          <w:sz w:val="22"/>
          <w:szCs w:val="22"/>
          <w:lang w:eastAsia="hr-HR"/>
        </w:rPr>
      </w:pPr>
      <w:hyperlink w:anchor="_Toc23853511" w:history="1">
        <w:r w:rsidR="005F3323" w:rsidRPr="005F3323">
          <w:rPr>
            <w:rStyle w:val="Hiperveza"/>
            <w:noProof/>
            <w:sz w:val="22"/>
            <w:szCs w:val="22"/>
          </w:rPr>
          <w:t>Tablica 5. Subvencije trajnih nasada</w:t>
        </w:r>
        <w:r w:rsidR="005F3323" w:rsidRPr="005F3323">
          <w:rPr>
            <w:noProof/>
            <w:webHidden/>
            <w:sz w:val="22"/>
            <w:szCs w:val="22"/>
          </w:rPr>
          <w:tab/>
        </w:r>
        <w:r w:rsidR="005F3323" w:rsidRPr="005F3323">
          <w:rPr>
            <w:noProof/>
            <w:webHidden/>
            <w:sz w:val="22"/>
            <w:szCs w:val="22"/>
          </w:rPr>
          <w:fldChar w:fldCharType="begin"/>
        </w:r>
        <w:r w:rsidR="005F3323" w:rsidRPr="005F3323">
          <w:rPr>
            <w:noProof/>
            <w:webHidden/>
            <w:sz w:val="22"/>
            <w:szCs w:val="22"/>
          </w:rPr>
          <w:instrText xml:space="preserve"> PAGEREF _Toc23853511 \h </w:instrText>
        </w:r>
        <w:r w:rsidR="005F3323" w:rsidRPr="005F3323">
          <w:rPr>
            <w:noProof/>
            <w:webHidden/>
            <w:sz w:val="22"/>
            <w:szCs w:val="22"/>
          </w:rPr>
        </w:r>
        <w:r w:rsidR="005F3323" w:rsidRPr="005F3323">
          <w:rPr>
            <w:noProof/>
            <w:webHidden/>
            <w:sz w:val="22"/>
            <w:szCs w:val="22"/>
          </w:rPr>
          <w:fldChar w:fldCharType="separate"/>
        </w:r>
        <w:r w:rsidR="00B3729C">
          <w:rPr>
            <w:noProof/>
            <w:webHidden/>
            <w:sz w:val="22"/>
            <w:szCs w:val="22"/>
          </w:rPr>
          <w:t>24</w:t>
        </w:r>
        <w:r w:rsidR="005F3323" w:rsidRPr="005F3323">
          <w:rPr>
            <w:noProof/>
            <w:webHidden/>
            <w:sz w:val="22"/>
            <w:szCs w:val="22"/>
          </w:rPr>
          <w:fldChar w:fldCharType="end"/>
        </w:r>
      </w:hyperlink>
    </w:p>
    <w:p w:rsidR="005F3323" w:rsidRDefault="00E4263D" w:rsidP="005F3323">
      <w:pPr>
        <w:pStyle w:val="Tablicaslika"/>
        <w:tabs>
          <w:tab w:val="right" w:leader="dot" w:pos="9060"/>
        </w:tabs>
        <w:jc w:val="both"/>
        <w:rPr>
          <w:rFonts w:asciiTheme="minorHAnsi" w:eastAsiaTheme="minorEastAsia" w:hAnsiTheme="minorHAnsi" w:cstheme="minorBidi"/>
          <w:smallCaps w:val="0"/>
          <w:noProof/>
          <w:sz w:val="22"/>
          <w:szCs w:val="22"/>
          <w:lang w:eastAsia="hr-HR"/>
        </w:rPr>
      </w:pPr>
      <w:hyperlink w:anchor="_Toc23853512" w:history="1">
        <w:r w:rsidR="005F3323" w:rsidRPr="005F3323">
          <w:rPr>
            <w:rStyle w:val="Hiperveza"/>
            <w:noProof/>
            <w:sz w:val="22"/>
            <w:szCs w:val="22"/>
          </w:rPr>
          <w:t>Tablica 6. Popis bolesti životinja i zoonoza iz Uredbe (EU) br. 652/2014 europskog parlamenta i vijeća</w:t>
        </w:r>
        <w:r w:rsidR="005F3323" w:rsidRPr="005F3323">
          <w:rPr>
            <w:noProof/>
            <w:webHidden/>
            <w:sz w:val="22"/>
            <w:szCs w:val="22"/>
          </w:rPr>
          <w:tab/>
        </w:r>
        <w:r w:rsidR="005F3323" w:rsidRPr="005F3323">
          <w:rPr>
            <w:noProof/>
            <w:webHidden/>
            <w:sz w:val="22"/>
            <w:szCs w:val="22"/>
          </w:rPr>
          <w:fldChar w:fldCharType="begin"/>
        </w:r>
        <w:r w:rsidR="005F3323" w:rsidRPr="005F3323">
          <w:rPr>
            <w:noProof/>
            <w:webHidden/>
            <w:sz w:val="22"/>
            <w:szCs w:val="22"/>
          </w:rPr>
          <w:instrText xml:space="preserve"> PAGEREF _Toc23853512 \h </w:instrText>
        </w:r>
        <w:r w:rsidR="005F3323" w:rsidRPr="005F3323">
          <w:rPr>
            <w:noProof/>
            <w:webHidden/>
            <w:sz w:val="22"/>
            <w:szCs w:val="22"/>
          </w:rPr>
        </w:r>
        <w:r w:rsidR="005F3323" w:rsidRPr="005F3323">
          <w:rPr>
            <w:noProof/>
            <w:webHidden/>
            <w:sz w:val="22"/>
            <w:szCs w:val="22"/>
          </w:rPr>
          <w:fldChar w:fldCharType="separate"/>
        </w:r>
        <w:r w:rsidR="00B3729C">
          <w:rPr>
            <w:noProof/>
            <w:webHidden/>
            <w:sz w:val="22"/>
            <w:szCs w:val="22"/>
          </w:rPr>
          <w:t>27</w:t>
        </w:r>
        <w:r w:rsidR="005F3323" w:rsidRPr="005F3323">
          <w:rPr>
            <w:noProof/>
            <w:webHidden/>
            <w:sz w:val="22"/>
            <w:szCs w:val="22"/>
          </w:rPr>
          <w:fldChar w:fldCharType="end"/>
        </w:r>
      </w:hyperlink>
    </w:p>
    <w:p w:rsidR="00086EED" w:rsidRPr="00497E83" w:rsidRDefault="005F3323" w:rsidP="00086EED">
      <w:pPr>
        <w:jc w:val="left"/>
        <w:rPr>
          <w:rFonts w:eastAsia="Times New Roman" w:cs="Times New Roman"/>
          <w:b/>
          <w:bCs/>
          <w:szCs w:val="24"/>
          <w:lang w:bidi="en-US"/>
        </w:rPr>
      </w:pPr>
      <w:r>
        <w:rPr>
          <w:rFonts w:eastAsia="Times New Roman" w:cs="Times New Roman"/>
          <w:b/>
          <w:bCs/>
          <w:szCs w:val="24"/>
          <w:lang w:bidi="en-US"/>
        </w:rPr>
        <w:fldChar w:fldCharType="end"/>
      </w:r>
    </w:p>
    <w:p w:rsidR="00EA7EFF" w:rsidRDefault="00EA7EFF" w:rsidP="00086EED">
      <w:pPr>
        <w:jc w:val="left"/>
        <w:rPr>
          <w:rFonts w:eastAsia="Times New Roman" w:cs="Times New Roman"/>
          <w:b/>
          <w:bCs/>
          <w:szCs w:val="24"/>
          <w:lang w:bidi="en-US"/>
        </w:rPr>
      </w:pPr>
    </w:p>
    <w:p w:rsidR="00FF04D2" w:rsidRDefault="00FF04D2" w:rsidP="00086EED">
      <w:pPr>
        <w:jc w:val="left"/>
        <w:rPr>
          <w:rFonts w:eastAsia="Times New Roman" w:cs="Times New Roman"/>
          <w:b/>
          <w:bCs/>
          <w:szCs w:val="24"/>
          <w:lang w:bidi="en-US"/>
        </w:rPr>
      </w:pPr>
    </w:p>
    <w:p w:rsidR="005C7507" w:rsidRPr="00497E83" w:rsidRDefault="005C7507" w:rsidP="00086EED">
      <w:pPr>
        <w:jc w:val="left"/>
        <w:rPr>
          <w:rFonts w:eastAsia="Times New Roman" w:cs="Times New Roman"/>
          <w:b/>
          <w:bCs/>
          <w:szCs w:val="24"/>
          <w:lang w:bidi="en-US"/>
        </w:rPr>
      </w:pPr>
    </w:p>
    <w:p w:rsidR="00086EED" w:rsidRPr="00497E83" w:rsidRDefault="00086EED" w:rsidP="009505AA">
      <w:pPr>
        <w:pStyle w:val="Naslov1"/>
        <w:rPr>
          <w:rFonts w:eastAsia="Times New Roman" w:cs="Times New Roman"/>
          <w:lang w:bidi="en-US"/>
        </w:rPr>
      </w:pPr>
      <w:bookmarkStart w:id="1" w:name="_Toc23761450"/>
      <w:r w:rsidRPr="00497E83">
        <w:rPr>
          <w:rFonts w:eastAsia="Times New Roman" w:cs="Times New Roman"/>
          <w:lang w:bidi="en-US"/>
        </w:rPr>
        <w:lastRenderedPageBreak/>
        <w:t>1.</w:t>
      </w:r>
      <w:r w:rsidR="00D7623A" w:rsidRPr="00497E83">
        <w:rPr>
          <w:rFonts w:cs="Times New Roman"/>
        </w:rPr>
        <w:t xml:space="preserve"> Uvod</w:t>
      </w:r>
      <w:bookmarkEnd w:id="1"/>
      <w:r w:rsidRPr="00497E83">
        <w:rPr>
          <w:rFonts w:cs="Times New Roman"/>
        </w:rPr>
        <w:t xml:space="preserve"> </w:t>
      </w:r>
    </w:p>
    <w:p w:rsidR="00F679D5" w:rsidRPr="00497E83" w:rsidRDefault="00B829F5" w:rsidP="00086EED">
      <w:pPr>
        <w:spacing w:after="0"/>
        <w:textAlignment w:val="baseline"/>
        <w:rPr>
          <w:rFonts w:eastAsia="Times New Roman" w:cs="Times New Roman"/>
          <w:szCs w:val="24"/>
          <w:lang w:eastAsia="hr-HR"/>
        </w:rPr>
      </w:pPr>
      <w:r w:rsidRPr="00497E83">
        <w:rPr>
          <w:rFonts w:eastAsia="Times New Roman" w:cs="Times New Roman"/>
          <w:szCs w:val="24"/>
          <w:lang w:eastAsia="hr-HR"/>
        </w:rPr>
        <w:t xml:space="preserve">     Temeljem članka 17. stavka 1. Zakona o ublažavanju i uklanjanju posljedica prirodnih nepogoda („Narodne novine“ broj 16/19)</w:t>
      </w:r>
      <w:r w:rsidR="00A57C54" w:rsidRPr="00497E83">
        <w:rPr>
          <w:rFonts w:eastAsia="Times New Roman" w:cs="Times New Roman"/>
          <w:szCs w:val="24"/>
          <w:lang w:eastAsia="hr-HR"/>
        </w:rPr>
        <w:t xml:space="preserve"> (</w:t>
      </w:r>
      <w:r w:rsidR="00741AEB" w:rsidRPr="00497E83">
        <w:rPr>
          <w:rFonts w:eastAsia="Times New Roman" w:cs="Times New Roman"/>
          <w:szCs w:val="24"/>
          <w:lang w:eastAsia="hr-HR"/>
        </w:rPr>
        <w:t>u dalj</w:t>
      </w:r>
      <w:r w:rsidR="00A57C54" w:rsidRPr="00497E83">
        <w:rPr>
          <w:rFonts w:eastAsia="Times New Roman" w:cs="Times New Roman"/>
          <w:szCs w:val="24"/>
          <w:lang w:eastAsia="hr-HR"/>
        </w:rPr>
        <w:t xml:space="preserve">njem tekstu: </w:t>
      </w:r>
      <w:r w:rsidR="00A57C54" w:rsidRPr="00497E83">
        <w:rPr>
          <w:rFonts w:eastAsia="Times New Roman" w:cs="Times New Roman"/>
          <w:i/>
          <w:szCs w:val="24"/>
          <w:lang w:eastAsia="hr-HR"/>
        </w:rPr>
        <w:t>Zakon</w:t>
      </w:r>
      <w:r w:rsidR="00A57C54" w:rsidRPr="00497E83">
        <w:rPr>
          <w:rFonts w:eastAsia="Times New Roman" w:cs="Times New Roman"/>
          <w:szCs w:val="24"/>
          <w:lang w:eastAsia="hr-HR"/>
        </w:rPr>
        <w:t>)</w:t>
      </w:r>
      <w:r w:rsidRPr="00497E83">
        <w:rPr>
          <w:rFonts w:eastAsia="Times New Roman" w:cs="Times New Roman"/>
          <w:szCs w:val="24"/>
          <w:lang w:eastAsia="hr-HR"/>
        </w:rPr>
        <w:t xml:space="preserve"> </w:t>
      </w:r>
      <w:r w:rsidR="00497E83">
        <w:rPr>
          <w:rFonts w:eastAsia="Times New Roman" w:cs="Times New Roman"/>
          <w:szCs w:val="24"/>
          <w:lang w:eastAsia="hr-HR"/>
        </w:rPr>
        <w:t xml:space="preserve">Općinsko vijeće Općine Petrijanec do 30. studenog tekuće </w:t>
      </w:r>
      <w:r w:rsidR="00497E83" w:rsidRPr="00497E83">
        <w:rPr>
          <w:rFonts w:eastAsia="Times New Roman" w:cs="Times New Roman"/>
          <w:szCs w:val="24"/>
          <w:lang w:eastAsia="hr-HR"/>
        </w:rPr>
        <w:t>godine donosi Plan djelovanja za sljedeću kalendarsku godinu radi određenja mjera i postupanja djelomične sanacije šteta od prirodnih nepogoda</w:t>
      </w:r>
      <w:r w:rsidR="00497E83">
        <w:rPr>
          <w:rFonts w:eastAsia="Times New Roman" w:cs="Times New Roman"/>
          <w:szCs w:val="24"/>
          <w:lang w:eastAsia="hr-HR"/>
        </w:rPr>
        <w:t>.</w:t>
      </w:r>
    </w:p>
    <w:p w:rsidR="00F679D5" w:rsidRDefault="00F679D5" w:rsidP="00086EED">
      <w:pPr>
        <w:spacing w:after="0"/>
        <w:textAlignment w:val="baseline"/>
        <w:rPr>
          <w:rFonts w:eastAsia="Times New Roman" w:cs="Times New Roman"/>
          <w:szCs w:val="24"/>
          <w:lang w:eastAsia="hr-HR"/>
        </w:rPr>
      </w:pPr>
    </w:p>
    <w:p w:rsidR="00497E83" w:rsidRPr="00497E83" w:rsidRDefault="00497E83" w:rsidP="00497E83">
      <w:pPr>
        <w:spacing w:after="0"/>
        <w:rPr>
          <w:rFonts w:eastAsia="Times New Roman" w:cs="Times New Roman"/>
          <w:szCs w:val="24"/>
          <w:lang w:eastAsia="hr-HR"/>
        </w:rPr>
      </w:pPr>
      <w:r w:rsidRPr="00497E83">
        <w:rPr>
          <w:rFonts w:eastAsia="Times New Roman" w:cs="Times New Roman"/>
          <w:szCs w:val="24"/>
          <w:lang w:eastAsia="hr-HR"/>
        </w:rPr>
        <w:t xml:space="preserve">Temeljem članka 17.  stavka 2. </w:t>
      </w:r>
      <w:r w:rsidRPr="00497E83">
        <w:rPr>
          <w:rFonts w:eastAsia="Times New Roman" w:cs="Times New Roman"/>
          <w:i/>
          <w:szCs w:val="24"/>
          <w:lang w:eastAsia="hr-HR"/>
        </w:rPr>
        <w:t>Zakona</w:t>
      </w:r>
      <w:r w:rsidRPr="00497E83">
        <w:rPr>
          <w:rFonts w:eastAsia="Times New Roman" w:cs="Times New Roman"/>
          <w:szCs w:val="24"/>
          <w:lang w:eastAsia="hr-HR"/>
        </w:rPr>
        <w:t xml:space="preserve"> Plan djelovanja</w:t>
      </w:r>
      <w:r w:rsidR="00F93F3B">
        <w:rPr>
          <w:rFonts w:eastAsia="Times New Roman" w:cs="Times New Roman"/>
          <w:szCs w:val="24"/>
          <w:lang w:eastAsia="hr-HR"/>
        </w:rPr>
        <w:t xml:space="preserve"> Općine Petrijanec u području prirodnih nepogoda</w:t>
      </w:r>
      <w:r w:rsidRPr="00497E83">
        <w:rPr>
          <w:rFonts w:eastAsia="Times New Roman" w:cs="Times New Roman"/>
          <w:szCs w:val="24"/>
          <w:lang w:eastAsia="hr-HR"/>
        </w:rPr>
        <w:t xml:space="preserve"> treba sadržavati sljedeće:</w:t>
      </w:r>
    </w:p>
    <w:p w:rsidR="00497E83" w:rsidRPr="00497E83" w:rsidRDefault="00497E83" w:rsidP="00497E83">
      <w:pPr>
        <w:numPr>
          <w:ilvl w:val="0"/>
          <w:numId w:val="60"/>
        </w:numPr>
        <w:spacing w:after="0"/>
        <w:contextualSpacing/>
        <w:rPr>
          <w:rFonts w:eastAsia="Times New Roman" w:cs="Times New Roman"/>
          <w:szCs w:val="24"/>
          <w:lang w:eastAsia="hr-HR"/>
        </w:rPr>
      </w:pPr>
      <w:r w:rsidRPr="00497E83">
        <w:rPr>
          <w:rFonts w:eastAsia="Times New Roman" w:cs="Times New Roman"/>
          <w:szCs w:val="24"/>
          <w:lang w:eastAsia="hr-HR"/>
        </w:rPr>
        <w:t>popis mjera i nositelja mjera u slučaju nastajanja prirodne nepogode,</w:t>
      </w:r>
    </w:p>
    <w:p w:rsidR="00497E83" w:rsidRPr="00497E83" w:rsidRDefault="00497E83" w:rsidP="00497E83">
      <w:pPr>
        <w:numPr>
          <w:ilvl w:val="0"/>
          <w:numId w:val="60"/>
        </w:numPr>
        <w:spacing w:after="0"/>
        <w:contextualSpacing/>
        <w:rPr>
          <w:rFonts w:eastAsia="Times New Roman" w:cs="Times New Roman"/>
          <w:szCs w:val="24"/>
          <w:lang w:eastAsia="hr-HR"/>
        </w:rPr>
      </w:pPr>
      <w:r w:rsidRPr="00497E83">
        <w:rPr>
          <w:rFonts w:eastAsia="Times New Roman" w:cs="Times New Roman"/>
          <w:szCs w:val="24"/>
          <w:lang w:eastAsia="hr-HR"/>
        </w:rPr>
        <w:t>procjene osiguranja opreme i drugih sredstava za zaštitu i sprječavanje stradanja imovine, gospodarskih funkcija i stradanja stanovništva,</w:t>
      </w:r>
    </w:p>
    <w:p w:rsidR="00497E83" w:rsidRPr="00497E83" w:rsidRDefault="00497E83" w:rsidP="00497E83">
      <w:pPr>
        <w:numPr>
          <w:ilvl w:val="0"/>
          <w:numId w:val="60"/>
        </w:numPr>
        <w:spacing w:after="0"/>
        <w:contextualSpacing/>
        <w:textAlignment w:val="baseline"/>
        <w:rPr>
          <w:rFonts w:eastAsia="Times New Roman" w:cs="Times New Roman"/>
          <w:szCs w:val="24"/>
          <w:lang w:eastAsia="hr-HR"/>
        </w:rPr>
      </w:pPr>
      <w:r w:rsidRPr="00497E83">
        <w:rPr>
          <w:rFonts w:eastAsia="Times New Roman" w:cs="Times New Roman"/>
          <w:szCs w:val="24"/>
          <w:lang w:eastAsia="hr-HR"/>
        </w:rPr>
        <w:t xml:space="preserve">sve druge mjere koje uključuju suradnju s nadležnim tijelima iz </w:t>
      </w:r>
      <w:r w:rsidRPr="00497E83">
        <w:rPr>
          <w:rFonts w:eastAsia="Times New Roman" w:cs="Times New Roman"/>
          <w:i/>
          <w:szCs w:val="24"/>
          <w:lang w:eastAsia="hr-HR"/>
        </w:rPr>
        <w:t>Zakona</w:t>
      </w:r>
      <w:r w:rsidRPr="00497E83">
        <w:rPr>
          <w:rFonts w:eastAsia="Times New Roman" w:cs="Times New Roman"/>
          <w:szCs w:val="24"/>
          <w:lang w:eastAsia="hr-HR"/>
        </w:rPr>
        <w:t xml:space="preserve"> i/ili drugih tijela, znanstvenih ustanova i stručnjaka za područje prirodnih nepogoda.</w:t>
      </w:r>
    </w:p>
    <w:p w:rsidR="00497E83" w:rsidRPr="00497E83" w:rsidRDefault="00497E83" w:rsidP="00497E83">
      <w:pPr>
        <w:spacing w:after="0"/>
        <w:textAlignment w:val="baseline"/>
        <w:rPr>
          <w:rFonts w:eastAsia="Times New Roman" w:cs="Times New Roman"/>
          <w:szCs w:val="24"/>
          <w:lang w:eastAsia="hr-HR"/>
        </w:rPr>
      </w:pPr>
    </w:p>
    <w:p w:rsidR="00497E83" w:rsidRPr="00497E83" w:rsidRDefault="00497E83" w:rsidP="00497E83">
      <w:pPr>
        <w:spacing w:after="0"/>
        <w:textAlignment w:val="baseline"/>
        <w:rPr>
          <w:rFonts w:eastAsia="Calibri" w:cs="Times New Roman"/>
        </w:rPr>
      </w:pPr>
      <w:r w:rsidRPr="00497E83">
        <w:rPr>
          <w:rFonts w:eastAsia="Times New Roman" w:cs="Times New Roman"/>
          <w:szCs w:val="24"/>
          <w:lang w:eastAsia="hr-HR"/>
        </w:rPr>
        <w:t xml:space="preserve">Osnovni cilj </w:t>
      </w:r>
      <w:r w:rsidRPr="00497E83">
        <w:rPr>
          <w:rFonts w:eastAsia="Times New Roman" w:cs="Times New Roman"/>
          <w:i/>
          <w:szCs w:val="24"/>
          <w:lang w:eastAsia="hr-HR"/>
        </w:rPr>
        <w:t>Zakona</w:t>
      </w:r>
      <w:r w:rsidRPr="00497E83">
        <w:rPr>
          <w:rFonts w:eastAsia="Times New Roman" w:cs="Times New Roman"/>
          <w:szCs w:val="24"/>
          <w:lang w:eastAsia="hr-HR"/>
        </w:rPr>
        <w:t xml:space="preserve"> temeljem kojeg se donosi ovaj Plan jest prikazivanje važnosti poljoprivrednih dobara te nužnosti uspostave Registra šteta. </w:t>
      </w:r>
      <w:r w:rsidRPr="00497E83">
        <w:rPr>
          <w:rFonts w:eastAsia="Calibri" w:cs="Times New Roman"/>
          <w:szCs w:val="24"/>
          <w:shd w:val="clear" w:color="auto" w:fill="FFFFFF"/>
        </w:rPr>
        <w:t>Registar šteta sadrži podatke koji se odnose na vrstu šteta, vrijeme nastanka prirodne nepogode, po vrstama korisnika (fizičke  i pravne osobe)  te na  područje koje je zahvaćeno prirodnom nepogodom</w:t>
      </w:r>
      <w:r w:rsidRPr="00497E83">
        <w:rPr>
          <w:rFonts w:eastAsia="Calibri" w:cs="Times New Roman"/>
          <w:szCs w:val="24"/>
          <w:shd w:val="clear" w:color="auto" w:fill="FFFFFF"/>
          <w:vertAlign w:val="superscript"/>
        </w:rPr>
        <w:footnoteReference w:id="1"/>
      </w:r>
      <w:r w:rsidRPr="00497E83">
        <w:rPr>
          <w:rFonts w:eastAsia="Calibri" w:cs="Times New Roman"/>
          <w:szCs w:val="24"/>
          <w:shd w:val="clear" w:color="auto" w:fill="FFFFFF"/>
        </w:rPr>
        <w:t xml:space="preserve">. Također,  sadrži evidenciju svih prijavljenih šteta na području proglašenja prirodne nepogode na jednom mjestu. Omogućuje veću preciznost pri unosu podataka te smanjuje mogućnost pogrešnog zbrajanja više vrsta unesenih šteta. </w:t>
      </w:r>
      <w:r w:rsidRPr="00497E83">
        <w:rPr>
          <w:rFonts w:eastAsia="Calibri" w:cs="Times New Roman"/>
        </w:rPr>
        <w:t>Registar šteta je središnji izvor informacija o svim štetama nastalim uslijed prirodnih nepogoda na području Republike Hrvatske.</w:t>
      </w:r>
    </w:p>
    <w:p w:rsidR="00497E83" w:rsidRPr="00497E83" w:rsidRDefault="00497E83" w:rsidP="00497E83">
      <w:pPr>
        <w:spacing w:after="0"/>
        <w:textAlignment w:val="baseline"/>
        <w:rPr>
          <w:rFonts w:eastAsia="Times New Roman" w:cs="Times New Roman"/>
          <w:szCs w:val="24"/>
          <w:lang w:eastAsia="hr-HR"/>
        </w:rPr>
      </w:pPr>
    </w:p>
    <w:p w:rsidR="00497E83" w:rsidRDefault="00497E83" w:rsidP="00497E83">
      <w:pPr>
        <w:spacing w:after="0"/>
        <w:textAlignment w:val="baseline"/>
        <w:rPr>
          <w:rFonts w:eastAsia="Times New Roman" w:cs="Times New Roman"/>
          <w:szCs w:val="24"/>
          <w:lang w:eastAsia="hr-HR"/>
        </w:rPr>
      </w:pPr>
      <w:r w:rsidRPr="00497E83">
        <w:rPr>
          <w:rFonts w:eastAsia="Times New Roman" w:cs="Times New Roman"/>
          <w:szCs w:val="24"/>
          <w:lang w:eastAsia="hr-HR"/>
        </w:rPr>
        <w:t xml:space="preserve">Državna tvrtka APIS IT u suradnji sa Državnim povjerenstvom za procjenu šteta od elementarnih nepogoda napravila je aplikaciju za prijavu šteta „Registar šteta“ koja je za JLS-e u uporabi od 2014. godine. Korištenje aplikacije je besplatno, pri čemu se cijeli proces prijava šteta znatno ubrzava. Pravilnikom o registru šteta od prirodnih nepogoda („Narodne novine“ broj 65/19) propisan je sadržaj, oblik i način dostave podataka o nastalim štetama od prirodnih nepogoda. Člankom 17. stavkom 3. </w:t>
      </w:r>
      <w:r w:rsidR="00F93F3B">
        <w:rPr>
          <w:rFonts w:eastAsia="Times New Roman" w:cs="Times New Roman"/>
          <w:i/>
          <w:szCs w:val="24"/>
          <w:lang w:eastAsia="hr-HR"/>
        </w:rPr>
        <w:t xml:space="preserve">Zakona </w:t>
      </w:r>
      <w:r w:rsidR="00F93F3B" w:rsidRPr="00F93F3B">
        <w:rPr>
          <w:rFonts w:eastAsia="Times New Roman" w:cs="Times New Roman"/>
          <w:szCs w:val="24"/>
          <w:lang w:eastAsia="hr-HR"/>
        </w:rPr>
        <w:t>načelnik Općine Petrijanec</w:t>
      </w:r>
      <w:r w:rsidR="00F93F3B">
        <w:rPr>
          <w:rFonts w:eastAsia="Times New Roman" w:cs="Times New Roman"/>
          <w:szCs w:val="24"/>
          <w:lang w:eastAsia="hr-HR"/>
        </w:rPr>
        <w:t xml:space="preserve"> podnosi</w:t>
      </w:r>
      <w:r w:rsidRPr="00497E83">
        <w:rPr>
          <w:rFonts w:eastAsia="Times New Roman" w:cs="Times New Roman"/>
          <w:szCs w:val="24"/>
          <w:lang w:eastAsia="hr-HR"/>
        </w:rPr>
        <w:t xml:space="preserve"> </w:t>
      </w:r>
      <w:r w:rsidR="00F93F3B">
        <w:rPr>
          <w:rFonts w:eastAsia="Times New Roman" w:cs="Times New Roman"/>
          <w:szCs w:val="24"/>
          <w:lang w:eastAsia="hr-HR"/>
        </w:rPr>
        <w:t xml:space="preserve">Općinskom vijeću Općine Petrijanec </w:t>
      </w:r>
      <w:r w:rsidRPr="00497E83">
        <w:rPr>
          <w:rFonts w:eastAsia="Times New Roman" w:cs="Times New Roman"/>
          <w:szCs w:val="24"/>
          <w:lang w:eastAsia="hr-HR"/>
        </w:rPr>
        <w:t>do 31. ožujka tekuće godine, izvješće o izvršenju plana djelovanja za proteklu kalendarsku godinu.</w:t>
      </w:r>
    </w:p>
    <w:p w:rsidR="00497E83" w:rsidRPr="00497E83" w:rsidRDefault="00497E83" w:rsidP="00497E83">
      <w:pPr>
        <w:spacing w:after="0"/>
        <w:textAlignment w:val="baseline"/>
        <w:rPr>
          <w:rFonts w:eastAsia="Times New Roman" w:cs="Times New Roman"/>
          <w:szCs w:val="24"/>
          <w:lang w:eastAsia="hr-HR"/>
        </w:rPr>
      </w:pPr>
    </w:p>
    <w:p w:rsidR="00497E83" w:rsidRDefault="00497E83" w:rsidP="00497E83">
      <w:pPr>
        <w:spacing w:after="0"/>
        <w:textAlignment w:val="baseline"/>
        <w:rPr>
          <w:rFonts w:eastAsia="Times New Roman" w:cs="Times New Roman"/>
          <w:szCs w:val="24"/>
          <w:lang w:eastAsia="hr-HR"/>
        </w:rPr>
      </w:pPr>
      <w:r w:rsidRPr="00497E83">
        <w:rPr>
          <w:rFonts w:eastAsia="Times New Roman" w:cs="Times New Roman"/>
          <w:szCs w:val="24"/>
          <w:lang w:eastAsia="hr-HR"/>
        </w:rPr>
        <w:t xml:space="preserve">Obzirom na postupanje i obaveze Županijskog povjerenstva za procjenu šteta, </w:t>
      </w:r>
      <w:r>
        <w:rPr>
          <w:rFonts w:eastAsia="Times New Roman" w:cs="Times New Roman"/>
          <w:szCs w:val="24"/>
          <w:lang w:eastAsia="hr-HR"/>
        </w:rPr>
        <w:t xml:space="preserve">a koje se odnose i na Općinu Petrijanec </w:t>
      </w:r>
      <w:r w:rsidRPr="00497E83">
        <w:rPr>
          <w:rFonts w:eastAsia="Times New Roman" w:cs="Times New Roman"/>
          <w:szCs w:val="24"/>
          <w:lang w:eastAsia="hr-HR"/>
        </w:rPr>
        <w:t>u ovom Planu su navedene i obaveze Županijskog povjerenstva.</w:t>
      </w:r>
    </w:p>
    <w:p w:rsidR="00497E83" w:rsidRPr="00497E83" w:rsidRDefault="00497E83" w:rsidP="00497E83">
      <w:pPr>
        <w:spacing w:after="0"/>
        <w:textAlignment w:val="baseline"/>
        <w:rPr>
          <w:rFonts w:eastAsia="Times New Roman" w:cs="Times New Roman"/>
          <w:szCs w:val="24"/>
          <w:lang w:eastAsia="hr-HR"/>
        </w:rPr>
      </w:pPr>
    </w:p>
    <w:p w:rsidR="00497E83" w:rsidRPr="00497E83" w:rsidRDefault="00497E83" w:rsidP="00497E83">
      <w:pPr>
        <w:spacing w:after="0"/>
        <w:rPr>
          <w:rFonts w:eastAsia="Calibri" w:cs="Times New Roman"/>
          <w:szCs w:val="24"/>
        </w:rPr>
      </w:pPr>
      <w:r w:rsidRPr="00497E83">
        <w:rPr>
          <w:rFonts w:eastAsia="Calibri" w:cs="Times New Roman"/>
          <w:szCs w:val="24"/>
        </w:rPr>
        <w:t>Kako se prirodne nepogode uglavnom javljaju iznenada i ne nastaju uvijek štete istih razmjera, u ovom dijelu moguće je provesti:</w:t>
      </w:r>
    </w:p>
    <w:p w:rsidR="00497E83" w:rsidRPr="00497E83" w:rsidRDefault="00497E83" w:rsidP="00497E83">
      <w:pPr>
        <w:spacing w:after="0"/>
        <w:rPr>
          <w:rFonts w:eastAsia="Calibri" w:cs="Times New Roman"/>
          <w:szCs w:val="24"/>
        </w:rPr>
      </w:pPr>
    </w:p>
    <w:p w:rsidR="00497E83" w:rsidRPr="00497E83" w:rsidRDefault="00497E83" w:rsidP="00497E83">
      <w:pPr>
        <w:spacing w:after="0"/>
        <w:rPr>
          <w:rFonts w:eastAsia="Calibri" w:cs="Times New Roman"/>
          <w:szCs w:val="24"/>
        </w:rPr>
      </w:pPr>
    </w:p>
    <w:p w:rsidR="00497E83" w:rsidRPr="00497E83" w:rsidRDefault="00497E83" w:rsidP="00497E83">
      <w:pPr>
        <w:spacing w:after="0"/>
        <w:rPr>
          <w:rFonts w:eastAsia="Calibri" w:cs="Times New Roman"/>
          <w:szCs w:val="24"/>
        </w:rPr>
      </w:pPr>
    </w:p>
    <w:p w:rsidR="00497E83" w:rsidRPr="00497E83" w:rsidRDefault="00497E83" w:rsidP="00497E83">
      <w:pPr>
        <w:numPr>
          <w:ilvl w:val="0"/>
          <w:numId w:val="59"/>
        </w:numPr>
        <w:spacing w:after="160"/>
        <w:contextualSpacing/>
        <w:rPr>
          <w:rFonts w:eastAsia="Calibri" w:cs="Times New Roman"/>
          <w:szCs w:val="24"/>
        </w:rPr>
      </w:pPr>
      <w:r w:rsidRPr="00497E83">
        <w:rPr>
          <w:rFonts w:eastAsia="Calibri" w:cs="Times New Roman"/>
          <w:b/>
          <w:szCs w:val="24"/>
        </w:rPr>
        <w:lastRenderedPageBreak/>
        <w:t>preventivne mjere</w:t>
      </w:r>
      <w:r w:rsidRPr="00497E83">
        <w:rPr>
          <w:rFonts w:eastAsia="Calibri" w:cs="Times New Roman"/>
          <w:szCs w:val="24"/>
        </w:rPr>
        <w:t xml:space="preserve"> radi umanjenja posljedica prirodne nepogode koje obuhvaćaju: uređivanje kanala i propusta uz prometnice, uređivanje korita potoka, rječica i rijeka, uređenje retencija, izgradnju barijera za sprječavanje odnošenja zemlje izvan poljoprivrednih površina,  rušenje starih i trulih stabala, postavljanje zaštitnih mreža protiv tuče i sl.</w:t>
      </w:r>
    </w:p>
    <w:p w:rsidR="00497E83" w:rsidRPr="00497E83" w:rsidRDefault="00497E83" w:rsidP="00497E83">
      <w:pPr>
        <w:spacing w:after="160"/>
        <w:ind w:left="720"/>
        <w:contextualSpacing/>
        <w:rPr>
          <w:rFonts w:eastAsia="Calibri" w:cs="Times New Roman"/>
          <w:szCs w:val="24"/>
        </w:rPr>
      </w:pPr>
    </w:p>
    <w:p w:rsidR="00497E83" w:rsidRPr="00497E83" w:rsidRDefault="00497E83" w:rsidP="00497E83">
      <w:pPr>
        <w:numPr>
          <w:ilvl w:val="0"/>
          <w:numId w:val="59"/>
        </w:numPr>
        <w:spacing w:after="160"/>
        <w:contextualSpacing/>
        <w:rPr>
          <w:rFonts w:eastAsia="Calibri" w:cs="Times New Roman"/>
          <w:szCs w:val="24"/>
        </w:rPr>
      </w:pPr>
      <w:r w:rsidRPr="00497E83">
        <w:rPr>
          <w:rFonts w:eastAsia="Calibri" w:cs="Times New Roman"/>
          <w:b/>
          <w:szCs w:val="24"/>
        </w:rPr>
        <w:t>mjere za ublažavanje i otklanjanje</w:t>
      </w:r>
      <w:r w:rsidRPr="00497E83">
        <w:rPr>
          <w:rFonts w:eastAsia="Calibri" w:cs="Times New Roman"/>
          <w:szCs w:val="24"/>
        </w:rPr>
        <w:t xml:space="preserve"> izravnih posljedica prirodne nepogode podrazumijevaju procjenu šteta i posljedica; sanaciju nastalih oštećenja i šteta. Sanacija obuhvaća aktivnosti kojima se otklanjaju posljedice prirodne nepogode – pružanje prve pomoći unesrećenima ukoliko ih je bilo, čišćenje stambenih, gospodarskih i drugih objekata od nanosa mulja, šljunka, drveća i slično, odstranjivanje odronjene zemlje, mulja i šljunka s cesta i lokalnih putova,  te sve ostale radnje kojima se smanjuju nastala oštećenja. </w:t>
      </w:r>
    </w:p>
    <w:p w:rsidR="00F30D72" w:rsidRPr="00497E83" w:rsidRDefault="005B5F6B" w:rsidP="00D7623A">
      <w:pPr>
        <w:pStyle w:val="Naslov1"/>
        <w:rPr>
          <w:rFonts w:cs="Times New Roman"/>
          <w:sz w:val="24"/>
          <w:szCs w:val="24"/>
        </w:rPr>
      </w:pPr>
      <w:bookmarkStart w:id="2" w:name="_Toc23761451"/>
      <w:r w:rsidRPr="00497E83">
        <w:rPr>
          <w:rFonts w:cs="Times New Roman"/>
          <w:sz w:val="24"/>
          <w:szCs w:val="24"/>
        </w:rPr>
        <w:t>2</w:t>
      </w:r>
      <w:r w:rsidR="00D7623A" w:rsidRPr="00497E83">
        <w:rPr>
          <w:rFonts w:cs="Times New Roman"/>
          <w:sz w:val="24"/>
          <w:szCs w:val="24"/>
        </w:rPr>
        <w:t>. Prirodne nepogode</w:t>
      </w:r>
      <w:bookmarkEnd w:id="2"/>
    </w:p>
    <w:p w:rsidR="005B5F6B" w:rsidRPr="00497E83" w:rsidRDefault="005B5F6B" w:rsidP="00D96AD1">
      <w:pPr>
        <w:ind w:firstLine="708"/>
        <w:rPr>
          <w:rFonts w:cs="Times New Roman"/>
          <w:szCs w:val="24"/>
        </w:rPr>
      </w:pPr>
      <w:r w:rsidRPr="00497E83">
        <w:rPr>
          <w:rFonts w:eastAsia="Times New Roman" w:cs="Times New Roman"/>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F30D72" w:rsidRPr="00497E83" w:rsidRDefault="00F30D72" w:rsidP="00C1012A">
      <w:pPr>
        <w:spacing w:after="0"/>
        <w:rPr>
          <w:rFonts w:cs="Times New Roman"/>
          <w:lang w:eastAsia="hr-HR"/>
        </w:rPr>
      </w:pPr>
      <w:r w:rsidRPr="00497E83">
        <w:rPr>
          <w:rFonts w:cs="Times New Roman"/>
          <w:lang w:eastAsia="hr-HR"/>
        </w:rPr>
        <w:t>Prirodnim nepogodama smatraju se:</w:t>
      </w:r>
    </w:p>
    <w:p w:rsidR="00F30D72" w:rsidRPr="00497E83" w:rsidRDefault="00F30D72" w:rsidP="00F61B30">
      <w:pPr>
        <w:pStyle w:val="Odlomakpopisa"/>
        <w:numPr>
          <w:ilvl w:val="0"/>
          <w:numId w:val="1"/>
        </w:numPr>
        <w:jc w:val="both"/>
        <w:rPr>
          <w:rFonts w:cs="Times New Roman"/>
          <w:sz w:val="24"/>
          <w:szCs w:val="24"/>
          <w:lang w:val="hr-HR" w:eastAsia="hr-HR"/>
        </w:rPr>
      </w:pPr>
      <w:r w:rsidRPr="00497E83">
        <w:rPr>
          <w:rFonts w:cs="Times New Roman"/>
          <w:sz w:val="24"/>
          <w:szCs w:val="24"/>
          <w:lang w:val="hr-HR" w:eastAsia="hr-HR"/>
        </w:rPr>
        <w:t>potres,</w:t>
      </w:r>
    </w:p>
    <w:p w:rsidR="00F30D72" w:rsidRPr="00497E83" w:rsidRDefault="00F30D72" w:rsidP="00F61B30">
      <w:pPr>
        <w:pStyle w:val="Odlomakpopisa"/>
        <w:numPr>
          <w:ilvl w:val="0"/>
          <w:numId w:val="1"/>
        </w:numPr>
        <w:jc w:val="both"/>
        <w:rPr>
          <w:rFonts w:cs="Times New Roman"/>
          <w:sz w:val="24"/>
          <w:szCs w:val="24"/>
          <w:lang w:val="hr-HR" w:eastAsia="hr-HR"/>
        </w:rPr>
      </w:pPr>
      <w:r w:rsidRPr="00497E83">
        <w:rPr>
          <w:rFonts w:cs="Times New Roman"/>
          <w:sz w:val="24"/>
          <w:szCs w:val="24"/>
          <w:lang w:val="hr-HR" w:eastAsia="hr-HR"/>
        </w:rPr>
        <w:t>olujni, orkanski i ostali jak vjetar,</w:t>
      </w:r>
    </w:p>
    <w:p w:rsidR="00F30D72" w:rsidRPr="00497E83" w:rsidRDefault="00F30D72" w:rsidP="00F61B30">
      <w:pPr>
        <w:pStyle w:val="Odlomakpopisa"/>
        <w:numPr>
          <w:ilvl w:val="0"/>
          <w:numId w:val="1"/>
        </w:numPr>
        <w:jc w:val="both"/>
        <w:rPr>
          <w:rFonts w:cs="Times New Roman"/>
          <w:sz w:val="24"/>
          <w:szCs w:val="24"/>
          <w:lang w:val="hr-HR" w:eastAsia="hr-HR"/>
        </w:rPr>
      </w:pPr>
      <w:r w:rsidRPr="00497E83">
        <w:rPr>
          <w:rFonts w:cs="Times New Roman"/>
          <w:sz w:val="24"/>
          <w:szCs w:val="24"/>
          <w:lang w:val="hr-HR" w:eastAsia="hr-HR"/>
        </w:rPr>
        <w:t>požar,</w:t>
      </w:r>
    </w:p>
    <w:p w:rsidR="00F30D72" w:rsidRPr="00497E83" w:rsidRDefault="00F30D72" w:rsidP="00F61B30">
      <w:pPr>
        <w:pStyle w:val="Odlomakpopisa"/>
        <w:numPr>
          <w:ilvl w:val="0"/>
          <w:numId w:val="1"/>
        </w:numPr>
        <w:jc w:val="both"/>
        <w:rPr>
          <w:rFonts w:cs="Times New Roman"/>
          <w:sz w:val="24"/>
          <w:szCs w:val="24"/>
          <w:lang w:val="hr-HR" w:eastAsia="hr-HR"/>
        </w:rPr>
      </w:pPr>
      <w:r w:rsidRPr="00497E83">
        <w:rPr>
          <w:rFonts w:cs="Times New Roman"/>
          <w:sz w:val="24"/>
          <w:szCs w:val="24"/>
          <w:lang w:val="hr-HR" w:eastAsia="hr-HR"/>
        </w:rPr>
        <w:t>poplava,</w:t>
      </w:r>
    </w:p>
    <w:p w:rsidR="00F30D72" w:rsidRPr="00497E83" w:rsidRDefault="00F30D72" w:rsidP="00F61B30">
      <w:pPr>
        <w:pStyle w:val="Odlomakpopisa"/>
        <w:numPr>
          <w:ilvl w:val="0"/>
          <w:numId w:val="1"/>
        </w:numPr>
        <w:jc w:val="both"/>
        <w:rPr>
          <w:rFonts w:cs="Times New Roman"/>
          <w:sz w:val="24"/>
          <w:szCs w:val="24"/>
          <w:lang w:val="hr-HR" w:eastAsia="hr-HR"/>
        </w:rPr>
      </w:pPr>
      <w:r w:rsidRPr="00497E83">
        <w:rPr>
          <w:rFonts w:cs="Times New Roman"/>
          <w:sz w:val="24"/>
          <w:szCs w:val="24"/>
          <w:lang w:val="hr-HR" w:eastAsia="hr-HR"/>
        </w:rPr>
        <w:t>suša,</w:t>
      </w:r>
    </w:p>
    <w:p w:rsidR="00F30D72" w:rsidRPr="00497E83" w:rsidRDefault="00F30D72" w:rsidP="00F61B30">
      <w:pPr>
        <w:pStyle w:val="Odlomakpopisa"/>
        <w:numPr>
          <w:ilvl w:val="0"/>
          <w:numId w:val="1"/>
        </w:numPr>
        <w:jc w:val="both"/>
        <w:rPr>
          <w:rFonts w:cs="Times New Roman"/>
          <w:sz w:val="24"/>
          <w:szCs w:val="24"/>
          <w:lang w:val="hr-HR" w:eastAsia="hr-HR"/>
        </w:rPr>
      </w:pPr>
      <w:r w:rsidRPr="00497E83">
        <w:rPr>
          <w:rFonts w:cs="Times New Roman"/>
          <w:sz w:val="24"/>
          <w:szCs w:val="24"/>
          <w:lang w:val="hr-HR" w:eastAsia="hr-HR"/>
        </w:rPr>
        <w:t>tuča,</w:t>
      </w:r>
      <w:r w:rsidR="00497E83">
        <w:rPr>
          <w:rFonts w:cs="Times New Roman"/>
          <w:sz w:val="24"/>
          <w:szCs w:val="24"/>
          <w:lang w:val="hr-HR" w:eastAsia="hr-HR"/>
        </w:rPr>
        <w:t xml:space="preserve"> kiša koja se smrzava u dodiru sa podlogom,</w:t>
      </w:r>
    </w:p>
    <w:p w:rsidR="00F30D72" w:rsidRPr="00497E83" w:rsidRDefault="00F30D72" w:rsidP="00F61B30">
      <w:pPr>
        <w:pStyle w:val="Odlomakpopisa"/>
        <w:numPr>
          <w:ilvl w:val="0"/>
          <w:numId w:val="1"/>
        </w:numPr>
        <w:jc w:val="both"/>
        <w:rPr>
          <w:rFonts w:cs="Times New Roman"/>
          <w:sz w:val="24"/>
          <w:szCs w:val="24"/>
          <w:lang w:val="hr-HR" w:eastAsia="hr-HR"/>
        </w:rPr>
      </w:pPr>
      <w:r w:rsidRPr="00497E83">
        <w:rPr>
          <w:rFonts w:cs="Times New Roman"/>
          <w:sz w:val="24"/>
          <w:szCs w:val="24"/>
          <w:lang w:val="hr-HR" w:eastAsia="hr-HR"/>
        </w:rPr>
        <w:t>mraz,</w:t>
      </w:r>
    </w:p>
    <w:p w:rsidR="00F30D72" w:rsidRPr="00497E83" w:rsidRDefault="00F30D72" w:rsidP="00F61B30">
      <w:pPr>
        <w:pStyle w:val="Odlomakpopisa"/>
        <w:numPr>
          <w:ilvl w:val="0"/>
          <w:numId w:val="1"/>
        </w:numPr>
        <w:jc w:val="both"/>
        <w:rPr>
          <w:rFonts w:cs="Times New Roman"/>
          <w:sz w:val="24"/>
          <w:szCs w:val="24"/>
          <w:lang w:val="hr-HR" w:eastAsia="hr-HR"/>
        </w:rPr>
      </w:pPr>
      <w:r w:rsidRPr="00497E83">
        <w:rPr>
          <w:rFonts w:cs="Times New Roman"/>
          <w:sz w:val="24"/>
          <w:szCs w:val="24"/>
          <w:lang w:val="hr-HR" w:eastAsia="hr-HR"/>
        </w:rPr>
        <w:t>izvanredno velika visina snijega,</w:t>
      </w:r>
    </w:p>
    <w:p w:rsidR="00F30D72" w:rsidRPr="00497E83" w:rsidRDefault="00F30D72" w:rsidP="00F61B30">
      <w:pPr>
        <w:pStyle w:val="Odlomakpopisa"/>
        <w:numPr>
          <w:ilvl w:val="0"/>
          <w:numId w:val="1"/>
        </w:numPr>
        <w:jc w:val="both"/>
        <w:rPr>
          <w:rFonts w:cs="Times New Roman"/>
          <w:sz w:val="24"/>
          <w:szCs w:val="24"/>
          <w:lang w:val="hr-HR" w:eastAsia="hr-HR"/>
        </w:rPr>
      </w:pPr>
      <w:r w:rsidRPr="00497E83">
        <w:rPr>
          <w:rFonts w:cs="Times New Roman"/>
          <w:sz w:val="24"/>
          <w:szCs w:val="24"/>
          <w:lang w:val="hr-HR" w:eastAsia="hr-HR"/>
        </w:rPr>
        <w:t>snježni nanos i lavina,</w:t>
      </w:r>
    </w:p>
    <w:p w:rsidR="00F30D72" w:rsidRPr="00497E83" w:rsidRDefault="00F30D72" w:rsidP="00F61B30">
      <w:pPr>
        <w:pStyle w:val="Odlomakpopisa"/>
        <w:numPr>
          <w:ilvl w:val="0"/>
          <w:numId w:val="1"/>
        </w:numPr>
        <w:jc w:val="both"/>
        <w:rPr>
          <w:rFonts w:cs="Times New Roman"/>
          <w:sz w:val="24"/>
          <w:szCs w:val="24"/>
          <w:lang w:val="hr-HR" w:eastAsia="hr-HR"/>
        </w:rPr>
      </w:pPr>
      <w:r w:rsidRPr="00497E83">
        <w:rPr>
          <w:rFonts w:cs="Times New Roman"/>
          <w:sz w:val="24"/>
          <w:szCs w:val="24"/>
          <w:lang w:val="hr-HR" w:eastAsia="hr-HR"/>
        </w:rPr>
        <w:t>nagomilavanje leda na vodotocima,</w:t>
      </w:r>
    </w:p>
    <w:p w:rsidR="00F30D72" w:rsidRPr="00497E83" w:rsidRDefault="00F30D72" w:rsidP="00F61B30">
      <w:pPr>
        <w:pStyle w:val="Odlomakpopisa"/>
        <w:numPr>
          <w:ilvl w:val="0"/>
          <w:numId w:val="1"/>
        </w:numPr>
        <w:jc w:val="both"/>
        <w:rPr>
          <w:rFonts w:cs="Times New Roman"/>
          <w:sz w:val="24"/>
          <w:szCs w:val="24"/>
          <w:lang w:val="hr-HR" w:eastAsia="hr-HR"/>
        </w:rPr>
      </w:pPr>
      <w:r w:rsidRPr="00497E83">
        <w:rPr>
          <w:rFonts w:cs="Times New Roman"/>
          <w:sz w:val="24"/>
          <w:szCs w:val="24"/>
          <w:lang w:val="hr-HR" w:eastAsia="hr-HR"/>
        </w:rPr>
        <w:t>klizanje, tečenje, odronjavanje i prevrtanje zemljišta,</w:t>
      </w:r>
    </w:p>
    <w:p w:rsidR="00F30D72" w:rsidRPr="00497E83" w:rsidRDefault="00F30D72" w:rsidP="00F61B30">
      <w:pPr>
        <w:pStyle w:val="Odlomakpopisa"/>
        <w:numPr>
          <w:ilvl w:val="0"/>
          <w:numId w:val="1"/>
        </w:numPr>
        <w:jc w:val="both"/>
        <w:rPr>
          <w:rFonts w:cs="Times New Roman"/>
          <w:sz w:val="24"/>
          <w:szCs w:val="24"/>
          <w:lang w:val="hr-HR" w:eastAsia="hr-HR"/>
        </w:rPr>
      </w:pPr>
      <w:r w:rsidRPr="00497E83">
        <w:rPr>
          <w:rFonts w:cs="Times New Roman"/>
          <w:sz w:val="24"/>
          <w:szCs w:val="24"/>
          <w:lang w:val="hr-HR" w:eastAsia="hr-HR"/>
        </w:rPr>
        <w:t>druge pojave takva opsega koje, ovisno o mjesnim prilikama, uzr</w:t>
      </w:r>
      <w:r w:rsidR="0033788A" w:rsidRPr="00497E83">
        <w:rPr>
          <w:rFonts w:cs="Times New Roman"/>
          <w:sz w:val="24"/>
          <w:szCs w:val="24"/>
          <w:lang w:val="hr-HR" w:eastAsia="hr-HR"/>
        </w:rPr>
        <w:t>o</w:t>
      </w:r>
      <w:r w:rsidRPr="00497E83">
        <w:rPr>
          <w:rFonts w:cs="Times New Roman"/>
          <w:sz w:val="24"/>
          <w:szCs w:val="24"/>
          <w:lang w:val="hr-HR" w:eastAsia="hr-HR"/>
        </w:rPr>
        <w:t>kuju bitne poreme</w:t>
      </w:r>
      <w:r w:rsidR="0033788A" w:rsidRPr="00497E83">
        <w:rPr>
          <w:rFonts w:cs="Times New Roman"/>
          <w:sz w:val="24"/>
          <w:szCs w:val="24"/>
          <w:lang w:val="hr-HR" w:eastAsia="hr-HR"/>
        </w:rPr>
        <w:t>ć</w:t>
      </w:r>
      <w:r w:rsidRPr="00497E83">
        <w:rPr>
          <w:rFonts w:cs="Times New Roman"/>
          <w:sz w:val="24"/>
          <w:szCs w:val="24"/>
          <w:lang w:val="hr-HR" w:eastAsia="hr-HR"/>
        </w:rPr>
        <w:t>aje u životu ljudi na određenom području.</w:t>
      </w:r>
    </w:p>
    <w:p w:rsidR="00497E83" w:rsidRPr="00497E83" w:rsidRDefault="00497E83" w:rsidP="00497E83">
      <w:pPr>
        <w:spacing w:after="100" w:afterAutospacing="1"/>
        <w:rPr>
          <w:rFonts w:eastAsia="Times New Roman" w:cs="Times New Roman"/>
          <w:szCs w:val="24"/>
          <w:lang w:eastAsia="hr-HR"/>
        </w:rPr>
      </w:pPr>
      <w:r w:rsidRPr="00497E83">
        <w:rPr>
          <w:rFonts w:eastAsia="Times New Roman" w:cs="Times New Roman"/>
          <w:szCs w:val="24"/>
          <w:lang w:eastAsia="hr-HR"/>
        </w:rPr>
        <w:t xml:space="preserve">Nepovoljne vremenske prilike mogu dovesti do niza problema u poljoprivredi. Nedostatak oborina ili njihova neravnomjerna raspodjela, izražena sušna razdoblja gotovo redovito praćena izrazito visokim temperaturama zraka, te ekstremni vremenski uvjeti poput tuče i jakih vjetrova izrazito utječu na poljoprivrednu proizvodnju.  Pad prinosa ili potpuni gubitak prinosa i financijski gubitci glavne su izravne posljedice prirodne nepogode. </w:t>
      </w:r>
    </w:p>
    <w:p w:rsidR="00497E83" w:rsidRPr="003A1642" w:rsidRDefault="00497E83" w:rsidP="00497E83">
      <w:pPr>
        <w:spacing w:after="0"/>
        <w:rPr>
          <w:rFonts w:eastAsia="Times New Roman" w:cs="Times New Roman"/>
          <w:szCs w:val="24"/>
          <w:lang w:eastAsia="hr-HR"/>
        </w:rPr>
      </w:pPr>
      <w:r w:rsidRPr="003A1642">
        <w:rPr>
          <w:rFonts w:eastAsia="Times New Roman" w:cs="Times New Roman"/>
          <w:szCs w:val="24"/>
          <w:lang w:eastAsia="hr-HR"/>
        </w:rPr>
        <w:t xml:space="preserve">Prema podacima, u posljednjih 10 godina, za područje Općine Petrijanec </w:t>
      </w:r>
      <w:r w:rsidR="00E4625D" w:rsidRPr="003A1642">
        <w:rPr>
          <w:rFonts w:eastAsia="Times New Roman" w:cs="Times New Roman"/>
          <w:szCs w:val="24"/>
          <w:lang w:eastAsia="hr-HR"/>
        </w:rPr>
        <w:t>proglašavane su</w:t>
      </w:r>
      <w:r w:rsidRPr="003A1642">
        <w:rPr>
          <w:rFonts w:eastAsia="Times New Roman" w:cs="Times New Roman"/>
          <w:szCs w:val="24"/>
          <w:lang w:eastAsia="hr-HR"/>
        </w:rPr>
        <w:t xml:space="preserve"> elementarne</w:t>
      </w:r>
      <w:r w:rsidR="003A1642" w:rsidRPr="003A1642">
        <w:rPr>
          <w:rFonts w:eastAsia="Times New Roman" w:cs="Times New Roman"/>
          <w:szCs w:val="24"/>
          <w:lang w:eastAsia="hr-HR"/>
        </w:rPr>
        <w:t xml:space="preserve"> (prirodne)</w:t>
      </w:r>
      <w:r w:rsidRPr="003A1642">
        <w:rPr>
          <w:rFonts w:eastAsia="Times New Roman" w:cs="Times New Roman"/>
          <w:szCs w:val="24"/>
          <w:lang w:eastAsia="hr-HR"/>
        </w:rPr>
        <w:t xml:space="preserve"> nepogode zbog suše i mraza, a što će biti jasnije prikazano u Poglavlju 6. ovog Plana. </w:t>
      </w:r>
    </w:p>
    <w:p w:rsidR="00F208D0" w:rsidRPr="00497E83" w:rsidRDefault="00A44A12" w:rsidP="00F208D0">
      <w:pPr>
        <w:spacing w:before="100" w:beforeAutospacing="1" w:after="0"/>
        <w:rPr>
          <w:rFonts w:eastAsia="Times New Roman" w:cs="Times New Roman"/>
          <w:szCs w:val="24"/>
          <w:lang w:eastAsia="hr-HR"/>
        </w:rPr>
      </w:pPr>
      <w:r w:rsidRPr="00497E83">
        <w:rPr>
          <w:rFonts w:eastAsia="Times New Roman" w:cs="Times New Roman"/>
          <w:szCs w:val="24"/>
          <w:lang w:eastAsia="hr-HR"/>
        </w:rPr>
        <w:lastRenderedPageBreak/>
        <w:t>Š</w:t>
      </w:r>
      <w:r w:rsidR="005B5F6B" w:rsidRPr="00497E83">
        <w:rPr>
          <w:rFonts w:eastAsia="Times New Roman" w:cs="Times New Roman"/>
          <w:szCs w:val="24"/>
          <w:lang w:eastAsia="hr-HR"/>
        </w:rPr>
        <w:t>tetama od prirodnih nepogoda ne smatraju se one štete koje su namjerno izazvane na vlastitoj imovini te štete koje su nastale zbog nemara i/ili zbog nepoduzimanja propisanih mjera zaštite.</w:t>
      </w:r>
      <w:r w:rsidR="00497E83">
        <w:rPr>
          <w:rFonts w:eastAsia="Times New Roman" w:cs="Times New Roman"/>
          <w:szCs w:val="24"/>
          <w:lang w:eastAsia="hr-HR"/>
        </w:rPr>
        <w:t xml:space="preserve"> </w:t>
      </w:r>
      <w:r w:rsidR="00A70180" w:rsidRPr="00497E83">
        <w:rPr>
          <w:rFonts w:eastAsia="Times New Roman" w:cs="Times New Roman"/>
          <w:szCs w:val="24"/>
          <w:lang w:eastAsia="hr-HR"/>
        </w:rPr>
        <w:t>Kao šteta od prirodne nepogode, za koju se može dati pomoć smatra se direktna odnosno izravna šteta.</w:t>
      </w:r>
    </w:p>
    <w:p w:rsidR="00A70180" w:rsidRDefault="00A70180" w:rsidP="00F208D0">
      <w:pPr>
        <w:spacing w:after="0"/>
        <w:rPr>
          <w:rFonts w:eastAsia="Times New Roman" w:cs="Times New Roman"/>
          <w:szCs w:val="24"/>
          <w:lang w:eastAsia="hr-HR"/>
        </w:rPr>
      </w:pPr>
      <w:r w:rsidRPr="00497E83">
        <w:rPr>
          <w:rFonts w:eastAsia="Times New Roman" w:cs="Times New Roman"/>
          <w:szCs w:val="24"/>
          <w:lang w:eastAsia="hr-HR"/>
        </w:rPr>
        <w:t>Skupine dobara za koje se utvrđuje šteta:</w:t>
      </w:r>
    </w:p>
    <w:p w:rsidR="00497E83" w:rsidRPr="00497E83" w:rsidRDefault="00497E83" w:rsidP="00F208D0">
      <w:pPr>
        <w:numPr>
          <w:ilvl w:val="0"/>
          <w:numId w:val="49"/>
        </w:numPr>
        <w:spacing w:after="100" w:afterAutospacing="1"/>
        <w:contextualSpacing/>
        <w:rPr>
          <w:rFonts w:eastAsia="Times New Roman" w:cs="Times New Roman"/>
          <w:szCs w:val="24"/>
          <w:lang w:eastAsia="hr-HR"/>
        </w:rPr>
      </w:pPr>
      <w:r w:rsidRPr="00497E83">
        <w:rPr>
          <w:rFonts w:eastAsia="Times New Roman" w:cs="Times New Roman"/>
          <w:szCs w:val="24"/>
          <w:lang w:eastAsia="hr-HR"/>
        </w:rPr>
        <w:t>građevine,</w:t>
      </w:r>
    </w:p>
    <w:p w:rsidR="00497E83" w:rsidRPr="00497E83" w:rsidRDefault="00497E83" w:rsidP="00F208D0">
      <w:pPr>
        <w:numPr>
          <w:ilvl w:val="0"/>
          <w:numId w:val="49"/>
        </w:numPr>
        <w:spacing w:before="100" w:beforeAutospacing="1" w:after="100" w:afterAutospacing="1"/>
        <w:contextualSpacing/>
        <w:rPr>
          <w:rFonts w:eastAsia="Times New Roman" w:cs="Times New Roman"/>
          <w:szCs w:val="24"/>
          <w:lang w:eastAsia="hr-HR"/>
        </w:rPr>
      </w:pPr>
      <w:r w:rsidRPr="00497E83">
        <w:rPr>
          <w:rFonts w:eastAsia="Times New Roman" w:cs="Times New Roman"/>
          <w:szCs w:val="24"/>
          <w:lang w:eastAsia="hr-HR"/>
        </w:rPr>
        <w:t>oprema,</w:t>
      </w:r>
    </w:p>
    <w:p w:rsidR="00497E83" w:rsidRPr="00497E83" w:rsidRDefault="00497E83" w:rsidP="00F208D0">
      <w:pPr>
        <w:numPr>
          <w:ilvl w:val="0"/>
          <w:numId w:val="49"/>
        </w:numPr>
        <w:spacing w:before="100" w:beforeAutospacing="1" w:after="100" w:afterAutospacing="1"/>
        <w:contextualSpacing/>
        <w:rPr>
          <w:rFonts w:eastAsia="Times New Roman" w:cs="Times New Roman"/>
          <w:szCs w:val="24"/>
          <w:lang w:eastAsia="hr-HR"/>
        </w:rPr>
      </w:pPr>
      <w:r w:rsidRPr="00497E83">
        <w:rPr>
          <w:rFonts w:eastAsia="Times New Roman" w:cs="Times New Roman"/>
          <w:szCs w:val="24"/>
          <w:lang w:eastAsia="hr-HR"/>
        </w:rPr>
        <w:t>zemljište,</w:t>
      </w:r>
    </w:p>
    <w:p w:rsidR="00497E83" w:rsidRPr="00497E83" w:rsidRDefault="00497E83" w:rsidP="00F208D0">
      <w:pPr>
        <w:numPr>
          <w:ilvl w:val="0"/>
          <w:numId w:val="49"/>
        </w:numPr>
        <w:spacing w:before="100" w:beforeAutospacing="1" w:after="100" w:afterAutospacing="1"/>
        <w:contextualSpacing/>
        <w:rPr>
          <w:rFonts w:eastAsia="Times New Roman" w:cs="Times New Roman"/>
          <w:szCs w:val="24"/>
          <w:lang w:eastAsia="hr-HR"/>
        </w:rPr>
      </w:pPr>
      <w:r w:rsidRPr="00497E83">
        <w:rPr>
          <w:rFonts w:eastAsia="Times New Roman" w:cs="Times New Roman"/>
          <w:szCs w:val="24"/>
          <w:lang w:eastAsia="hr-HR"/>
        </w:rPr>
        <w:t>šume,</w:t>
      </w:r>
    </w:p>
    <w:p w:rsidR="00497E83" w:rsidRPr="00497E83" w:rsidRDefault="00497E83" w:rsidP="00F208D0">
      <w:pPr>
        <w:numPr>
          <w:ilvl w:val="0"/>
          <w:numId w:val="49"/>
        </w:numPr>
        <w:spacing w:before="100" w:beforeAutospacing="1" w:after="100" w:afterAutospacing="1"/>
        <w:contextualSpacing/>
        <w:rPr>
          <w:rFonts w:eastAsia="Times New Roman" w:cs="Times New Roman"/>
          <w:szCs w:val="24"/>
          <w:lang w:eastAsia="hr-HR"/>
        </w:rPr>
      </w:pPr>
      <w:r w:rsidRPr="00497E83">
        <w:rPr>
          <w:rFonts w:eastAsia="Times New Roman" w:cs="Times New Roman"/>
          <w:szCs w:val="24"/>
          <w:lang w:eastAsia="hr-HR"/>
        </w:rPr>
        <w:t xml:space="preserve">poljoprivreda, </w:t>
      </w:r>
    </w:p>
    <w:p w:rsidR="00497E83" w:rsidRPr="00497E83" w:rsidRDefault="00497E83" w:rsidP="00F208D0">
      <w:pPr>
        <w:numPr>
          <w:ilvl w:val="0"/>
          <w:numId w:val="49"/>
        </w:numPr>
        <w:spacing w:before="100" w:beforeAutospacing="1" w:after="100" w:afterAutospacing="1"/>
        <w:contextualSpacing/>
        <w:rPr>
          <w:rFonts w:eastAsia="Times New Roman" w:cs="Times New Roman"/>
          <w:szCs w:val="24"/>
          <w:lang w:eastAsia="hr-HR"/>
        </w:rPr>
      </w:pPr>
      <w:r w:rsidRPr="00497E83">
        <w:rPr>
          <w:rFonts w:eastAsia="Times New Roman" w:cs="Times New Roman"/>
          <w:szCs w:val="24"/>
          <w:lang w:eastAsia="hr-HR"/>
        </w:rPr>
        <w:t xml:space="preserve">biljna proizvodnja, </w:t>
      </w:r>
    </w:p>
    <w:p w:rsidR="00497E83" w:rsidRPr="00497E83" w:rsidRDefault="00497E83" w:rsidP="00F208D0">
      <w:pPr>
        <w:numPr>
          <w:ilvl w:val="0"/>
          <w:numId w:val="49"/>
        </w:numPr>
        <w:spacing w:before="100" w:beforeAutospacing="1" w:after="100" w:afterAutospacing="1"/>
        <w:contextualSpacing/>
        <w:rPr>
          <w:rFonts w:eastAsia="Times New Roman" w:cs="Times New Roman"/>
          <w:szCs w:val="24"/>
          <w:lang w:eastAsia="hr-HR"/>
        </w:rPr>
      </w:pPr>
      <w:r w:rsidRPr="00497E83">
        <w:rPr>
          <w:rFonts w:eastAsia="Times New Roman" w:cs="Times New Roman"/>
          <w:szCs w:val="24"/>
          <w:lang w:eastAsia="hr-HR"/>
        </w:rPr>
        <w:t>višegodišnji nasadi,</w:t>
      </w:r>
    </w:p>
    <w:p w:rsidR="00497E83" w:rsidRPr="00497E83" w:rsidRDefault="00497E83" w:rsidP="00F208D0">
      <w:pPr>
        <w:numPr>
          <w:ilvl w:val="0"/>
          <w:numId w:val="49"/>
        </w:numPr>
        <w:spacing w:before="100" w:beforeAutospacing="1" w:after="100" w:afterAutospacing="1"/>
        <w:contextualSpacing/>
        <w:rPr>
          <w:rFonts w:eastAsia="Times New Roman" w:cs="Times New Roman"/>
          <w:szCs w:val="24"/>
          <w:lang w:eastAsia="hr-HR"/>
        </w:rPr>
      </w:pPr>
      <w:r w:rsidRPr="00497E83">
        <w:rPr>
          <w:rFonts w:eastAsia="Times New Roman" w:cs="Times New Roman"/>
          <w:szCs w:val="24"/>
          <w:lang w:eastAsia="hr-HR"/>
        </w:rPr>
        <w:t>obrtna sredstva u poljoprivredi,</w:t>
      </w:r>
    </w:p>
    <w:p w:rsidR="00497E83" w:rsidRPr="00497E83" w:rsidRDefault="00497E83" w:rsidP="00F208D0">
      <w:pPr>
        <w:numPr>
          <w:ilvl w:val="0"/>
          <w:numId w:val="49"/>
        </w:numPr>
        <w:spacing w:before="100" w:beforeAutospacing="1" w:after="100" w:afterAutospacing="1"/>
        <w:contextualSpacing/>
        <w:rPr>
          <w:rFonts w:eastAsia="Times New Roman" w:cs="Times New Roman"/>
          <w:szCs w:val="24"/>
          <w:lang w:eastAsia="hr-HR"/>
        </w:rPr>
      </w:pPr>
      <w:r w:rsidRPr="00497E83">
        <w:rPr>
          <w:rFonts w:eastAsia="Times New Roman" w:cs="Times New Roman"/>
          <w:szCs w:val="24"/>
          <w:lang w:eastAsia="hr-HR"/>
        </w:rPr>
        <w:t>stočarstvo,</w:t>
      </w:r>
    </w:p>
    <w:p w:rsidR="00497E83" w:rsidRPr="00497E83" w:rsidRDefault="00497E83" w:rsidP="00F208D0">
      <w:pPr>
        <w:numPr>
          <w:ilvl w:val="0"/>
          <w:numId w:val="49"/>
        </w:numPr>
        <w:spacing w:before="100" w:beforeAutospacing="1" w:after="100" w:afterAutospacing="1"/>
        <w:contextualSpacing/>
        <w:rPr>
          <w:rFonts w:eastAsia="Times New Roman" w:cs="Times New Roman"/>
          <w:szCs w:val="24"/>
          <w:lang w:eastAsia="hr-HR"/>
        </w:rPr>
      </w:pPr>
      <w:r w:rsidRPr="00497E83">
        <w:rPr>
          <w:rFonts w:eastAsia="Times New Roman" w:cs="Times New Roman"/>
          <w:szCs w:val="24"/>
          <w:lang w:eastAsia="hr-HR"/>
        </w:rPr>
        <w:t xml:space="preserve">ribarstvo i </w:t>
      </w:r>
      <w:proofErr w:type="spellStart"/>
      <w:r w:rsidRPr="00497E83">
        <w:rPr>
          <w:rFonts w:eastAsia="Times New Roman" w:cs="Times New Roman"/>
          <w:szCs w:val="24"/>
          <w:lang w:eastAsia="hr-HR"/>
        </w:rPr>
        <w:t>akvakultura</w:t>
      </w:r>
      <w:proofErr w:type="spellEnd"/>
      <w:r w:rsidRPr="00497E83">
        <w:rPr>
          <w:rFonts w:eastAsia="Times New Roman" w:cs="Times New Roman"/>
          <w:szCs w:val="24"/>
          <w:lang w:eastAsia="hr-HR"/>
        </w:rPr>
        <w:t>,</w:t>
      </w:r>
    </w:p>
    <w:p w:rsidR="00497E83" w:rsidRDefault="00497E83" w:rsidP="00F208D0">
      <w:pPr>
        <w:numPr>
          <w:ilvl w:val="0"/>
          <w:numId w:val="49"/>
        </w:numPr>
        <w:spacing w:before="100" w:beforeAutospacing="1" w:after="100" w:afterAutospacing="1"/>
        <w:contextualSpacing/>
        <w:rPr>
          <w:rFonts w:eastAsia="Times New Roman" w:cs="Times New Roman"/>
          <w:szCs w:val="24"/>
          <w:lang w:eastAsia="hr-HR"/>
        </w:rPr>
      </w:pPr>
      <w:r w:rsidRPr="00497E83">
        <w:rPr>
          <w:rFonts w:eastAsia="Times New Roman" w:cs="Times New Roman"/>
          <w:szCs w:val="24"/>
          <w:lang w:eastAsia="hr-HR"/>
        </w:rPr>
        <w:t>divljač.</w:t>
      </w:r>
    </w:p>
    <w:p w:rsidR="00F208D0" w:rsidRPr="00221119" w:rsidRDefault="00F208D0" w:rsidP="00F208D0">
      <w:pPr>
        <w:spacing w:before="100" w:beforeAutospacing="1" w:after="100" w:afterAutospacing="1"/>
        <w:ind w:left="720"/>
        <w:contextualSpacing/>
        <w:rPr>
          <w:rFonts w:eastAsia="Times New Roman" w:cs="Times New Roman"/>
          <w:szCs w:val="24"/>
          <w:lang w:eastAsia="hr-HR"/>
        </w:rPr>
      </w:pPr>
    </w:p>
    <w:p w:rsidR="00221119" w:rsidRPr="00497E83" w:rsidRDefault="00A44A12" w:rsidP="00221119">
      <w:pPr>
        <w:rPr>
          <w:rFonts w:eastAsia="Times New Roman" w:cs="Times New Roman"/>
          <w:szCs w:val="24"/>
          <w:lang w:eastAsia="hr-HR"/>
        </w:rPr>
      </w:pPr>
      <w:r w:rsidRPr="00497E83">
        <w:rPr>
          <w:rFonts w:eastAsia="Times New Roman" w:cs="Times New Roman"/>
          <w:szCs w:val="24"/>
          <w:lang w:eastAsia="hr-HR"/>
        </w:rPr>
        <w:t>Prirodna nepogoda može se proglasiti ako je vrijednost u</w:t>
      </w:r>
      <w:r w:rsidR="00497E83">
        <w:rPr>
          <w:rFonts w:eastAsia="Times New Roman" w:cs="Times New Roman"/>
          <w:szCs w:val="24"/>
          <w:lang w:eastAsia="hr-HR"/>
        </w:rPr>
        <w:t>kupne izravne štete najmanje 20</w:t>
      </w:r>
      <w:r w:rsidRPr="00497E83">
        <w:rPr>
          <w:rFonts w:eastAsia="Times New Roman" w:cs="Times New Roman"/>
          <w:szCs w:val="24"/>
          <w:lang w:eastAsia="hr-HR"/>
        </w:rPr>
        <w:t xml:space="preserve">% vrijednosti izvornih prihoda </w:t>
      </w:r>
      <w:r w:rsidR="00A70180" w:rsidRPr="00497E83">
        <w:rPr>
          <w:rFonts w:eastAsia="Times New Roman" w:cs="Times New Roman"/>
          <w:szCs w:val="24"/>
          <w:lang w:eastAsia="hr-HR"/>
        </w:rPr>
        <w:t>Općine</w:t>
      </w:r>
      <w:r w:rsidR="00497E83">
        <w:rPr>
          <w:rFonts w:eastAsia="Times New Roman" w:cs="Times New Roman"/>
          <w:szCs w:val="24"/>
          <w:lang w:eastAsia="hr-HR"/>
        </w:rPr>
        <w:t xml:space="preserve"> Petrijanec</w:t>
      </w:r>
      <w:r w:rsidR="00572C42" w:rsidRPr="00497E83">
        <w:rPr>
          <w:rFonts w:eastAsia="Times New Roman" w:cs="Times New Roman"/>
          <w:szCs w:val="24"/>
          <w:lang w:eastAsia="hr-HR"/>
        </w:rPr>
        <w:t xml:space="preserve"> </w:t>
      </w:r>
      <w:r w:rsidR="00497E83">
        <w:rPr>
          <w:rFonts w:eastAsia="Times New Roman" w:cs="Times New Roman"/>
          <w:szCs w:val="24"/>
          <w:lang w:eastAsia="hr-HR"/>
        </w:rPr>
        <w:t xml:space="preserve">za prethodnu </w:t>
      </w:r>
      <w:r w:rsidRPr="00497E83">
        <w:rPr>
          <w:rFonts w:eastAsia="Times New Roman" w:cs="Times New Roman"/>
          <w:szCs w:val="24"/>
          <w:lang w:eastAsia="hr-HR"/>
        </w:rPr>
        <w:t>godinu ili ako je p</w:t>
      </w:r>
      <w:r w:rsidR="00497E83">
        <w:rPr>
          <w:rFonts w:eastAsia="Times New Roman" w:cs="Times New Roman"/>
          <w:szCs w:val="24"/>
          <w:lang w:eastAsia="hr-HR"/>
        </w:rPr>
        <w:t>rirod (rod) umanjen najmanje 30</w:t>
      </w:r>
      <w:r w:rsidRPr="00497E83">
        <w:rPr>
          <w:rFonts w:eastAsia="Times New Roman" w:cs="Times New Roman"/>
          <w:szCs w:val="24"/>
          <w:lang w:eastAsia="hr-HR"/>
        </w:rPr>
        <w:t xml:space="preserve">% prethodnog trogodišnjeg prosjeka na području </w:t>
      </w:r>
      <w:r w:rsidR="00A70180" w:rsidRPr="00497E83">
        <w:rPr>
          <w:rFonts w:eastAsia="Times New Roman" w:cs="Times New Roman"/>
          <w:szCs w:val="24"/>
          <w:lang w:eastAsia="hr-HR"/>
        </w:rPr>
        <w:t xml:space="preserve">Općine Petrijanec </w:t>
      </w:r>
      <w:r w:rsidRPr="00497E83">
        <w:rPr>
          <w:rFonts w:eastAsia="Times New Roman" w:cs="Times New Roman"/>
          <w:szCs w:val="24"/>
          <w:lang w:eastAsia="hr-HR"/>
        </w:rPr>
        <w:t xml:space="preserve">ili ako je nepogoda umanjila vrijednost imovine na području </w:t>
      </w:r>
      <w:r w:rsidR="00A70180" w:rsidRPr="00497E83">
        <w:rPr>
          <w:rFonts w:eastAsia="Times New Roman" w:cs="Times New Roman"/>
          <w:szCs w:val="24"/>
          <w:lang w:eastAsia="hr-HR"/>
        </w:rPr>
        <w:t>Općine Petrijanec najmanje 30</w:t>
      </w:r>
      <w:r w:rsidRPr="00497E83">
        <w:rPr>
          <w:rFonts w:eastAsia="Times New Roman" w:cs="Times New Roman"/>
          <w:szCs w:val="24"/>
          <w:lang w:eastAsia="hr-HR"/>
        </w:rPr>
        <w:t xml:space="preserve">%. Ispunjenje uvjeta za proglašenje prirodne nepogode </w:t>
      </w:r>
      <w:r w:rsidR="00221119">
        <w:rPr>
          <w:rFonts w:eastAsia="Times New Roman" w:cs="Times New Roman"/>
          <w:szCs w:val="24"/>
          <w:lang w:eastAsia="hr-HR"/>
        </w:rPr>
        <w:t>utvrđuje Povjerenstvo za procjenu štete</w:t>
      </w:r>
      <w:r w:rsidR="00A70180" w:rsidRPr="00497E83">
        <w:rPr>
          <w:rFonts w:eastAsia="Times New Roman" w:cs="Times New Roman"/>
          <w:szCs w:val="24"/>
          <w:lang w:eastAsia="hr-HR"/>
        </w:rPr>
        <w:t xml:space="preserve"> Općine Petrijanec.</w:t>
      </w:r>
    </w:p>
    <w:p w:rsidR="00741AEB" w:rsidRDefault="00741AEB" w:rsidP="00572C42">
      <w:pPr>
        <w:pStyle w:val="Naslov2"/>
        <w:spacing w:before="0" w:line="276" w:lineRule="auto"/>
        <w:rPr>
          <w:rFonts w:cs="Times New Roman"/>
          <w:lang w:eastAsia="hr-HR"/>
        </w:rPr>
      </w:pPr>
      <w:bookmarkStart w:id="3" w:name="_Toc23761452"/>
      <w:r w:rsidRPr="00497E83">
        <w:rPr>
          <w:rFonts w:cs="Times New Roman"/>
          <w:lang w:eastAsia="hr-HR"/>
        </w:rPr>
        <w:t xml:space="preserve">2.1. </w:t>
      </w:r>
      <w:r w:rsidR="00D96AD1" w:rsidRPr="00497E83">
        <w:rPr>
          <w:rFonts w:cs="Times New Roman"/>
          <w:lang w:eastAsia="hr-HR"/>
        </w:rPr>
        <w:t>Obav</w:t>
      </w:r>
      <w:r w:rsidR="00BE744E" w:rsidRPr="00497E83">
        <w:rPr>
          <w:rFonts w:cs="Times New Roman"/>
          <w:lang w:eastAsia="hr-HR"/>
        </w:rPr>
        <w:t>eze Općine Petrijanec</w:t>
      </w:r>
      <w:r w:rsidR="00D96AD1" w:rsidRPr="00497E83">
        <w:rPr>
          <w:rFonts w:cs="Times New Roman"/>
          <w:lang w:eastAsia="hr-HR"/>
        </w:rPr>
        <w:t xml:space="preserve"> iz područja civilne zaš</w:t>
      </w:r>
      <w:r w:rsidR="00221119">
        <w:rPr>
          <w:rFonts w:cs="Times New Roman"/>
          <w:lang w:eastAsia="hr-HR"/>
        </w:rPr>
        <w:t>t</w:t>
      </w:r>
      <w:r w:rsidR="00D96AD1" w:rsidRPr="00497E83">
        <w:rPr>
          <w:rFonts w:cs="Times New Roman"/>
          <w:lang w:eastAsia="hr-HR"/>
        </w:rPr>
        <w:t>ite</w:t>
      </w:r>
      <w:r w:rsidR="00221119">
        <w:rPr>
          <w:rFonts w:cs="Times New Roman"/>
          <w:lang w:eastAsia="hr-HR"/>
        </w:rPr>
        <w:t xml:space="preserve"> i zaštite</w:t>
      </w:r>
      <w:r w:rsidR="00F93F3B">
        <w:rPr>
          <w:rFonts w:cs="Times New Roman"/>
          <w:lang w:eastAsia="hr-HR"/>
        </w:rPr>
        <w:t xml:space="preserve"> od požara</w:t>
      </w:r>
      <w:r w:rsidR="00D96AD1" w:rsidRPr="00497E83">
        <w:rPr>
          <w:rFonts w:cs="Times New Roman"/>
          <w:lang w:eastAsia="hr-HR"/>
        </w:rPr>
        <w:t>, a koje se tiču prirodnih nepogoda</w:t>
      </w:r>
      <w:bookmarkEnd w:id="3"/>
    </w:p>
    <w:p w:rsidR="00221119" w:rsidRPr="00221119" w:rsidRDefault="00221119" w:rsidP="00221119">
      <w:pPr>
        <w:pStyle w:val="Odlomakpopisa"/>
        <w:numPr>
          <w:ilvl w:val="0"/>
          <w:numId w:val="62"/>
        </w:numPr>
        <w:spacing w:after="0"/>
        <w:rPr>
          <w:rFonts w:eastAsia="Calibri" w:cs="Times New Roman"/>
          <w:b/>
          <w:szCs w:val="24"/>
          <w:lang w:eastAsia="hr-HR"/>
        </w:rPr>
      </w:pPr>
      <w:r w:rsidRPr="00221119">
        <w:rPr>
          <w:rFonts w:eastAsia="Calibri" w:cs="Times New Roman"/>
          <w:b/>
          <w:szCs w:val="24"/>
          <w:lang w:eastAsia="hr-HR"/>
        </w:rPr>
        <w:t>Civilna zaštita</w:t>
      </w:r>
    </w:p>
    <w:p w:rsidR="00A57C54" w:rsidRPr="00887348" w:rsidRDefault="008962D9" w:rsidP="00F83BEB">
      <w:pPr>
        <w:autoSpaceDE w:val="0"/>
        <w:autoSpaceDN w:val="0"/>
        <w:adjustRightInd w:val="0"/>
        <w:spacing w:after="0"/>
        <w:ind w:firstLine="708"/>
        <w:rPr>
          <w:rFonts w:cs="Times New Roman"/>
          <w:bCs/>
          <w:color w:val="000000"/>
        </w:rPr>
      </w:pPr>
      <w:r w:rsidRPr="00497E83">
        <w:rPr>
          <w:rFonts w:cs="Times New Roman"/>
          <w:szCs w:val="24"/>
          <w:lang w:eastAsia="hr-HR"/>
        </w:rPr>
        <w:t xml:space="preserve">Temeljem Zakona o sustavu civilne zaštite („Narodne </w:t>
      </w:r>
      <w:r w:rsidR="00BE744E" w:rsidRPr="00497E83">
        <w:rPr>
          <w:rFonts w:cs="Times New Roman"/>
          <w:szCs w:val="24"/>
          <w:lang w:eastAsia="hr-HR"/>
        </w:rPr>
        <w:t>novine“ broj 82/15</w:t>
      </w:r>
      <w:r w:rsidR="00887348">
        <w:rPr>
          <w:rFonts w:cs="Times New Roman"/>
          <w:szCs w:val="24"/>
          <w:lang w:eastAsia="hr-HR"/>
        </w:rPr>
        <w:t>, 118/18</w:t>
      </w:r>
      <w:r w:rsidR="00BE744E" w:rsidRPr="00497E83">
        <w:rPr>
          <w:rFonts w:cs="Times New Roman"/>
          <w:szCs w:val="24"/>
          <w:lang w:eastAsia="hr-HR"/>
        </w:rPr>
        <w:t>) Općina Petrijanec</w:t>
      </w:r>
      <w:r w:rsidRPr="00497E83">
        <w:rPr>
          <w:rFonts w:cs="Times New Roman"/>
          <w:szCs w:val="24"/>
          <w:lang w:eastAsia="hr-HR"/>
        </w:rPr>
        <w:t xml:space="preserve"> ima usvojenu Procjenu rizi</w:t>
      </w:r>
      <w:r w:rsidR="00E93C33" w:rsidRPr="00497E83">
        <w:rPr>
          <w:rFonts w:cs="Times New Roman"/>
          <w:szCs w:val="24"/>
          <w:lang w:eastAsia="hr-HR"/>
        </w:rPr>
        <w:t xml:space="preserve">ka od velikih nesreća </w:t>
      </w:r>
      <w:r w:rsidR="00BE744E" w:rsidRPr="00497E83">
        <w:rPr>
          <w:rFonts w:cs="Times New Roman"/>
          <w:szCs w:val="24"/>
          <w:lang w:eastAsia="hr-HR"/>
        </w:rPr>
        <w:t>(</w:t>
      </w:r>
      <w:r w:rsidR="0002442B" w:rsidRPr="00497E83">
        <w:rPr>
          <w:rFonts w:cs="Times New Roman"/>
        </w:rPr>
        <w:t>KLASA:810-01/18-01/20, URBROJ:</w:t>
      </w:r>
      <w:r w:rsidR="00BE744E" w:rsidRPr="00497E83">
        <w:rPr>
          <w:rFonts w:cs="Times New Roman"/>
        </w:rPr>
        <w:t>2186-06-01/18-50, od 28. svibnja 2018. godine).</w:t>
      </w:r>
      <w:bookmarkStart w:id="4" w:name="_Hlk512255618"/>
    </w:p>
    <w:p w:rsidR="00887348" w:rsidRPr="00887348" w:rsidRDefault="00887348" w:rsidP="00F83BEB">
      <w:pPr>
        <w:spacing w:after="0"/>
        <w:rPr>
          <w:rFonts w:eastAsia="Calibri" w:cs="Times New Roman"/>
          <w:szCs w:val="24"/>
          <w:lang w:eastAsia="hr-HR"/>
        </w:rPr>
      </w:pPr>
      <w:r w:rsidRPr="00887348">
        <w:rPr>
          <w:rFonts w:eastAsia="Calibri" w:cs="Times New Roman"/>
          <w:szCs w:val="24"/>
          <w:lang w:eastAsia="hr-HR"/>
        </w:rPr>
        <w:t xml:space="preserve">Prirodne nepogode kao što su: potres, poplave, </w:t>
      </w:r>
      <w:r w:rsidR="00F83BEB" w:rsidRPr="00F83BEB">
        <w:rPr>
          <w:rFonts w:eastAsia="Calibri" w:cs="Times New Roman"/>
          <w:szCs w:val="24"/>
          <w:lang w:eastAsia="hr-HR"/>
        </w:rPr>
        <w:t>suša, mraz i tuča</w:t>
      </w:r>
      <w:r w:rsidRPr="00887348">
        <w:rPr>
          <w:rFonts w:eastAsia="Calibri" w:cs="Times New Roman"/>
          <w:szCs w:val="24"/>
          <w:lang w:eastAsia="hr-HR"/>
        </w:rPr>
        <w:t xml:space="preserve"> prepoznate su i u Procjeni ri</w:t>
      </w:r>
      <w:r w:rsidR="00F83BEB" w:rsidRPr="00F83BEB">
        <w:rPr>
          <w:rFonts w:eastAsia="Calibri" w:cs="Times New Roman"/>
          <w:szCs w:val="24"/>
          <w:lang w:eastAsia="hr-HR"/>
        </w:rPr>
        <w:t xml:space="preserve">zika od velikih nesreća za Općinu Petrijanec. </w:t>
      </w:r>
    </w:p>
    <w:p w:rsidR="00F83BEB" w:rsidRPr="00F83BEB" w:rsidRDefault="00887348" w:rsidP="00F83BEB">
      <w:pPr>
        <w:autoSpaceDE w:val="0"/>
        <w:autoSpaceDN w:val="0"/>
        <w:adjustRightInd w:val="0"/>
        <w:spacing w:after="0"/>
        <w:rPr>
          <w:rFonts w:eastAsia="Calibri" w:cs="Times New Roman"/>
          <w:szCs w:val="24"/>
          <w:lang w:eastAsia="hr-HR"/>
        </w:rPr>
      </w:pPr>
      <w:r w:rsidRPr="00887348">
        <w:rPr>
          <w:rFonts w:eastAsia="Calibri" w:cs="Times New Roman"/>
          <w:szCs w:val="24"/>
          <w:lang w:eastAsia="hr-HR"/>
        </w:rPr>
        <w:t xml:space="preserve">Osnova za izradu Plana djelovanja civilne zaštite </w:t>
      </w:r>
      <w:r w:rsidR="00F83BEB" w:rsidRPr="00F83BEB">
        <w:rPr>
          <w:rFonts w:eastAsia="Calibri" w:cs="Times New Roman"/>
          <w:szCs w:val="24"/>
          <w:lang w:eastAsia="hr-HR"/>
        </w:rPr>
        <w:t xml:space="preserve">Općine Petrijanec </w:t>
      </w:r>
      <w:r w:rsidRPr="00887348">
        <w:rPr>
          <w:rFonts w:eastAsia="Calibri" w:cs="Times New Roman"/>
          <w:szCs w:val="24"/>
          <w:lang w:eastAsia="hr-HR"/>
        </w:rPr>
        <w:t>je Procje</w:t>
      </w:r>
      <w:r w:rsidR="00F83BEB" w:rsidRPr="00F83BEB">
        <w:rPr>
          <w:rFonts w:eastAsia="Calibri" w:cs="Times New Roman"/>
          <w:szCs w:val="24"/>
          <w:lang w:eastAsia="hr-HR"/>
        </w:rPr>
        <w:t>na rizika od velikih nesreća za Općinu Petrijanec</w:t>
      </w:r>
      <w:r w:rsidRPr="00887348">
        <w:rPr>
          <w:rFonts w:eastAsia="Calibri" w:cs="Times New Roman"/>
          <w:szCs w:val="24"/>
          <w:lang w:eastAsia="hr-HR"/>
        </w:rPr>
        <w:t xml:space="preserve"> unutar koje su identificirani svi, a obrađeni samo najznačajniji rizici  za koje su definirane mjere civilne zaštite Planom djelovanja civilne</w:t>
      </w:r>
      <w:r w:rsidR="00F83BEB" w:rsidRPr="00F83BEB">
        <w:rPr>
          <w:rFonts w:eastAsia="Calibri" w:cs="Times New Roman"/>
          <w:szCs w:val="24"/>
          <w:lang w:eastAsia="hr-HR"/>
        </w:rPr>
        <w:t xml:space="preserve"> zaštite Općine Petrijanec. Općinski načelnik Općine Petrijanec je dana 28. studenog 2018. godine donio Odluku o donošenju Plana djelovanja civilne zaštite Općine Petrijanec („Službeni vjesnik Varaždinske županije“ broj 79/18).</w:t>
      </w:r>
    </w:p>
    <w:p w:rsidR="00887348" w:rsidRPr="00887348" w:rsidRDefault="00887348" w:rsidP="00F93F3B">
      <w:pPr>
        <w:spacing w:after="0"/>
        <w:rPr>
          <w:rFonts w:eastAsia="Calibri" w:cs="Times New Roman"/>
          <w:szCs w:val="24"/>
          <w:highlight w:val="yellow"/>
          <w:lang w:eastAsia="hr-HR"/>
        </w:rPr>
      </w:pPr>
    </w:p>
    <w:p w:rsidR="00887348" w:rsidRPr="00887348" w:rsidRDefault="00887348" w:rsidP="00F93F3B">
      <w:pPr>
        <w:autoSpaceDE w:val="0"/>
        <w:autoSpaceDN w:val="0"/>
        <w:adjustRightInd w:val="0"/>
        <w:rPr>
          <w:rFonts w:eastAsia="Calibri" w:cs="Times New Roman"/>
          <w:szCs w:val="24"/>
          <w:lang w:eastAsia="hr-HR"/>
        </w:rPr>
      </w:pPr>
      <w:r w:rsidRPr="00887348">
        <w:rPr>
          <w:rFonts w:eastAsia="Times New Roman" w:cs="Times New Roman"/>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rsidR="00887348" w:rsidRPr="00887348" w:rsidRDefault="00887348" w:rsidP="00887348">
      <w:pPr>
        <w:autoSpaceDE w:val="0"/>
        <w:autoSpaceDN w:val="0"/>
        <w:adjustRightInd w:val="0"/>
        <w:spacing w:after="0"/>
        <w:rPr>
          <w:rFonts w:eastAsia="Calibri" w:cs="Times New Roman"/>
          <w:szCs w:val="24"/>
          <w:lang w:eastAsia="hr-HR"/>
        </w:rPr>
      </w:pPr>
      <w:r w:rsidRPr="00887348">
        <w:rPr>
          <w:rFonts w:eastAsia="Calibri" w:cs="Times New Roman"/>
          <w:color w:val="000000"/>
          <w:szCs w:val="24"/>
        </w:rPr>
        <w:lastRenderedPageBreak/>
        <w:t xml:space="preserve">Zakonom o sustavu civilne zaštite </w:t>
      </w:r>
      <w:r w:rsidRPr="00887348">
        <w:rPr>
          <w:rFonts w:eastAsia="Calibri" w:cs="Times New Roman"/>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p>
    <w:p w:rsidR="00887348" w:rsidRPr="00887348" w:rsidRDefault="00F83BEB" w:rsidP="00887348">
      <w:pPr>
        <w:autoSpaceDE w:val="0"/>
        <w:autoSpaceDN w:val="0"/>
        <w:adjustRightInd w:val="0"/>
        <w:spacing w:after="0"/>
        <w:rPr>
          <w:rFonts w:eastAsia="Calibri" w:cs="Times New Roman"/>
          <w:szCs w:val="24"/>
          <w:lang w:eastAsia="hr-HR"/>
        </w:rPr>
      </w:pPr>
      <w:r w:rsidRPr="00F83BEB">
        <w:rPr>
          <w:rFonts w:eastAsia="Calibri" w:cs="Times New Roman"/>
          <w:color w:val="000000"/>
          <w:szCs w:val="24"/>
        </w:rPr>
        <w:t xml:space="preserve">Plan djelovanja Općine Petrijanec </w:t>
      </w:r>
      <w:r w:rsidR="00887348" w:rsidRPr="00887348">
        <w:rPr>
          <w:rFonts w:eastAsia="Calibri" w:cs="Times New Roman"/>
          <w:color w:val="000000"/>
          <w:szCs w:val="24"/>
        </w:rPr>
        <w:t xml:space="preserve">u području prirodnih nepogoda za 2020. godinu označava blisku poveznicu sa sustavom civilne zaštite te djelovanjem operativnih snaga u sustavu civilne zaštite </w:t>
      </w:r>
      <w:r w:rsidR="00887348" w:rsidRPr="00887348">
        <w:rPr>
          <w:rFonts w:eastAsia="Calibri" w:cs="Times New Roman"/>
          <w:b/>
          <w:i/>
          <w:color w:val="000000"/>
          <w:szCs w:val="24"/>
          <w:u w:val="single"/>
        </w:rPr>
        <w:t>(Prilozi 1.).</w:t>
      </w:r>
      <w:r w:rsidR="00887348" w:rsidRPr="00887348">
        <w:rPr>
          <w:rFonts w:eastAsia="Calibri" w:cs="Times New Roman"/>
          <w:color w:val="000000"/>
          <w:szCs w:val="24"/>
        </w:rPr>
        <w:t xml:space="preserve"> </w:t>
      </w:r>
      <w:r w:rsidR="00887348" w:rsidRPr="00887348">
        <w:rPr>
          <w:rFonts w:eastAsia="Calibri" w:cs="Times New Roman"/>
          <w:szCs w:val="24"/>
          <w:lang w:eastAsia="hr-HR"/>
        </w:rPr>
        <w:t>Sustav civilne zaštite obuhvaća mjere i aktivnosti (preventivne, planske, organizacijske, operativne, nadzorne i financijske) za sprječavanje nastanka i uklanjanje posljedica velikih nesreća i katastrofa te dr.</w:t>
      </w:r>
    </w:p>
    <w:p w:rsidR="00887348" w:rsidRPr="00887348" w:rsidRDefault="00887348" w:rsidP="00887348">
      <w:pPr>
        <w:autoSpaceDE w:val="0"/>
        <w:autoSpaceDN w:val="0"/>
        <w:adjustRightInd w:val="0"/>
        <w:rPr>
          <w:rFonts w:eastAsia="Times New Roman" w:cs="Times New Roman"/>
          <w:szCs w:val="24"/>
          <w:lang w:eastAsia="hr-HR"/>
        </w:rPr>
      </w:pPr>
      <w:r w:rsidRPr="00887348">
        <w:rPr>
          <w:rFonts w:eastAsia="Times New Roman" w:cs="Times New Roman"/>
          <w:szCs w:val="24"/>
          <w:lang w:eastAsia="hr-HR"/>
        </w:rPr>
        <w:t xml:space="preserve">Prirodne nepogode koje su analizirane u Poglavlju 6. Procjene rizika od velikih nesreća za </w:t>
      </w:r>
      <w:r w:rsidR="00F83BEB" w:rsidRPr="00F83BEB">
        <w:rPr>
          <w:rFonts w:eastAsia="Times New Roman" w:cs="Times New Roman"/>
          <w:szCs w:val="24"/>
          <w:lang w:eastAsia="hr-HR"/>
        </w:rPr>
        <w:t xml:space="preserve">Općinu Petrijanec </w:t>
      </w:r>
      <w:r w:rsidRPr="00887348">
        <w:rPr>
          <w:rFonts w:eastAsia="Times New Roman" w:cs="Times New Roman"/>
          <w:szCs w:val="24"/>
          <w:lang w:eastAsia="hr-HR"/>
        </w:rPr>
        <w:t>neće se obrađivati ovim Planom jer su mjere za iste razrađeni u Procjeni rizika te u Planu djelovanja civilne zaštite</w:t>
      </w:r>
      <w:r w:rsidR="00F83BEB" w:rsidRPr="00F83BEB">
        <w:rPr>
          <w:rFonts w:eastAsia="Times New Roman" w:cs="Times New Roman"/>
          <w:szCs w:val="24"/>
          <w:lang w:eastAsia="hr-HR"/>
        </w:rPr>
        <w:t xml:space="preserve"> Općine Petrijanec</w:t>
      </w:r>
      <w:r w:rsidRPr="00887348">
        <w:rPr>
          <w:rFonts w:eastAsia="Times New Roman" w:cs="Times New Roman"/>
          <w:szCs w:val="24"/>
          <w:lang w:eastAsia="hr-HR"/>
        </w:rPr>
        <w:t>, ali će se isti prikazati u Tablici 1.</w:t>
      </w:r>
    </w:p>
    <w:p w:rsidR="00887348" w:rsidRPr="00887348" w:rsidRDefault="00887348" w:rsidP="00887348">
      <w:pPr>
        <w:numPr>
          <w:ilvl w:val="0"/>
          <w:numId w:val="61"/>
        </w:numPr>
        <w:autoSpaceDE w:val="0"/>
        <w:autoSpaceDN w:val="0"/>
        <w:adjustRightInd w:val="0"/>
        <w:spacing w:after="0"/>
        <w:contextualSpacing/>
        <w:rPr>
          <w:rFonts w:eastAsia="Calibri" w:cs="Times New Roman"/>
          <w:b/>
          <w:szCs w:val="24"/>
          <w:lang w:val="en-US" w:eastAsia="hr-HR"/>
        </w:rPr>
      </w:pPr>
      <w:proofErr w:type="spellStart"/>
      <w:r w:rsidRPr="00887348">
        <w:rPr>
          <w:rFonts w:eastAsia="Calibri" w:cs="Times New Roman"/>
          <w:b/>
          <w:szCs w:val="24"/>
          <w:lang w:val="en-US" w:eastAsia="hr-HR"/>
        </w:rPr>
        <w:t>Zaštita</w:t>
      </w:r>
      <w:proofErr w:type="spellEnd"/>
      <w:r w:rsidRPr="00887348">
        <w:rPr>
          <w:rFonts w:eastAsia="Calibri" w:cs="Times New Roman"/>
          <w:b/>
          <w:szCs w:val="24"/>
          <w:lang w:val="en-US" w:eastAsia="hr-HR"/>
        </w:rPr>
        <w:t xml:space="preserve"> od </w:t>
      </w:r>
      <w:proofErr w:type="spellStart"/>
      <w:r w:rsidRPr="00887348">
        <w:rPr>
          <w:rFonts w:eastAsia="Calibri" w:cs="Times New Roman"/>
          <w:b/>
          <w:szCs w:val="24"/>
          <w:lang w:val="en-US" w:eastAsia="hr-HR"/>
        </w:rPr>
        <w:t>požara</w:t>
      </w:r>
      <w:proofErr w:type="spellEnd"/>
    </w:p>
    <w:p w:rsidR="00F93F3B" w:rsidRDefault="00887348" w:rsidP="00887348">
      <w:pPr>
        <w:spacing w:after="0"/>
        <w:ind w:firstLine="708"/>
        <w:rPr>
          <w:rFonts w:eastAsia="Calibri" w:cs="Times New Roman"/>
          <w:szCs w:val="24"/>
          <w:lang w:eastAsia="hr-HR"/>
        </w:rPr>
      </w:pPr>
      <w:r w:rsidRPr="00887348">
        <w:rPr>
          <w:rFonts w:eastAsia="Calibri" w:cs="Times New Roman"/>
          <w:szCs w:val="24"/>
          <w:lang w:eastAsia="hr-HR"/>
        </w:rPr>
        <w:t xml:space="preserve">Zaštitu od požara provode, osim fizičkih i pravnih osoba i pravne osobe te udruge koje obavljaju vatrogasnu djelatnost i </w:t>
      </w:r>
      <w:r w:rsidR="00F83BEB" w:rsidRPr="00302458">
        <w:rPr>
          <w:rFonts w:eastAsia="Calibri" w:cs="Times New Roman"/>
          <w:szCs w:val="24"/>
          <w:lang w:eastAsia="hr-HR"/>
        </w:rPr>
        <w:t>djelatnost civilne zaštite, Općina Petrijanec te Varaždinska</w:t>
      </w:r>
      <w:r w:rsidRPr="00887348">
        <w:rPr>
          <w:rFonts w:eastAsia="Calibri" w:cs="Times New Roman"/>
          <w:szCs w:val="24"/>
          <w:lang w:eastAsia="hr-HR"/>
        </w:rPr>
        <w:t xml:space="preserve"> županija. Svaka fizička i pravna osoba odgovorna je za neprovođenje mjera zaštite od požara, izazivanje požara, kao i za posljedice koje iz toga nastanu. Dokumenti zaštite od požara  </w:t>
      </w:r>
      <w:r w:rsidR="00302458" w:rsidRPr="00302458">
        <w:rPr>
          <w:rFonts w:eastAsia="Calibri" w:cs="Times New Roman"/>
          <w:szCs w:val="24"/>
          <w:lang w:eastAsia="hr-HR"/>
        </w:rPr>
        <w:t xml:space="preserve">Općine Petrijanec </w:t>
      </w:r>
      <w:r w:rsidRPr="00887348">
        <w:rPr>
          <w:rFonts w:eastAsia="Calibri" w:cs="Times New Roman"/>
          <w:szCs w:val="24"/>
          <w:lang w:eastAsia="hr-HR"/>
        </w:rPr>
        <w:t xml:space="preserve">kojima se uređuju organizacija i mjere zaštite od požara su </w:t>
      </w:r>
      <w:r w:rsidR="00302458" w:rsidRPr="00302458">
        <w:rPr>
          <w:rFonts w:eastAsia="Calibri" w:cs="Times New Roman"/>
          <w:szCs w:val="24"/>
          <w:lang w:eastAsia="hr-HR"/>
        </w:rPr>
        <w:t xml:space="preserve">Procjena ugroženosti od požara i tehnološke eksplozije Općine Petrijanec i Plan zaštite od požara Općine Petrijanec </w:t>
      </w:r>
      <w:r w:rsidR="00302458" w:rsidRPr="00302458">
        <w:rPr>
          <w:rFonts w:eastAsia="Calibri" w:cs="Times New Roman"/>
        </w:rPr>
        <w:t xml:space="preserve">(Odluka o donošenju Procjene ugroženosti od požara i Plana zaštite od požara za Općinu Petrijanec „Službeni vjesnik Varaždinske županije“ broj 47/15) </w:t>
      </w:r>
      <w:r w:rsidR="00302458" w:rsidRPr="00302458">
        <w:rPr>
          <w:rFonts w:eastAsia="Calibri" w:cs="Times New Roman"/>
          <w:szCs w:val="24"/>
          <w:lang w:eastAsia="hr-HR"/>
        </w:rPr>
        <w:t xml:space="preserve"> te </w:t>
      </w:r>
      <w:r w:rsidRPr="00887348">
        <w:rPr>
          <w:rFonts w:eastAsia="Calibri" w:cs="Times New Roman"/>
          <w:szCs w:val="24"/>
          <w:lang w:eastAsia="hr-HR"/>
        </w:rPr>
        <w:t>Godišnji provedbeni plan unaprjeđenja zaštite od požar</w:t>
      </w:r>
      <w:r w:rsidR="00302458" w:rsidRPr="00302458">
        <w:rPr>
          <w:rFonts w:eastAsia="Calibri" w:cs="Times New Roman"/>
          <w:szCs w:val="24"/>
          <w:lang w:eastAsia="hr-HR"/>
        </w:rPr>
        <w:t xml:space="preserve">a za područje Općine Petrijanec za 2019. godinu (KLASA:214-01/19-01/94, URBROJ:2186-06-01/19-6, od 16. svibnja 2019. </w:t>
      </w:r>
      <w:r w:rsidR="00F93F3B">
        <w:rPr>
          <w:rFonts w:eastAsia="Calibri" w:cs="Times New Roman"/>
          <w:szCs w:val="24"/>
          <w:lang w:eastAsia="hr-HR"/>
        </w:rPr>
        <w:t>g</w:t>
      </w:r>
      <w:r w:rsidR="00302458" w:rsidRPr="00302458">
        <w:rPr>
          <w:rFonts w:eastAsia="Calibri" w:cs="Times New Roman"/>
          <w:szCs w:val="24"/>
          <w:lang w:eastAsia="hr-HR"/>
        </w:rPr>
        <w:t>odine</w:t>
      </w:r>
      <w:r w:rsidR="00F93F3B">
        <w:rPr>
          <w:rFonts w:eastAsia="Calibri" w:cs="Times New Roman"/>
          <w:szCs w:val="24"/>
          <w:lang w:eastAsia="hr-HR"/>
        </w:rPr>
        <w:t>)</w:t>
      </w:r>
      <w:r w:rsidR="00302458" w:rsidRPr="00302458">
        <w:rPr>
          <w:rFonts w:eastAsia="Calibri" w:cs="Times New Roman"/>
          <w:szCs w:val="24"/>
          <w:lang w:eastAsia="hr-HR"/>
        </w:rPr>
        <w:t>.</w:t>
      </w:r>
      <w:r w:rsidRPr="00887348">
        <w:rPr>
          <w:rFonts w:eastAsia="Calibri" w:cs="Times New Roman"/>
          <w:szCs w:val="24"/>
          <w:lang w:eastAsia="hr-HR"/>
        </w:rPr>
        <w:t xml:space="preserve"> Godišnji provedbeni plan unaprjeđenja zaštite od požara </w:t>
      </w:r>
      <w:r w:rsidR="00302458" w:rsidRPr="00302458">
        <w:rPr>
          <w:rFonts w:eastAsia="Calibri" w:cs="Times New Roman"/>
          <w:szCs w:val="24"/>
          <w:lang w:eastAsia="hr-HR"/>
        </w:rPr>
        <w:t xml:space="preserve">Općine Petrijanec </w:t>
      </w:r>
      <w:r w:rsidRPr="00887348">
        <w:rPr>
          <w:rFonts w:eastAsia="Calibri" w:cs="Times New Roman"/>
          <w:szCs w:val="24"/>
          <w:lang w:eastAsia="hr-HR"/>
        </w:rPr>
        <w:t xml:space="preserve">potrebno je donositi na temelju Godišnjeg provedbenog plana unaprjeđenja zaštite od požara </w:t>
      </w:r>
      <w:r w:rsidR="00302458" w:rsidRPr="00302458">
        <w:rPr>
          <w:rFonts w:eastAsia="Calibri" w:cs="Times New Roman"/>
          <w:szCs w:val="24"/>
          <w:lang w:eastAsia="hr-HR"/>
        </w:rPr>
        <w:t xml:space="preserve">Varaždinske </w:t>
      </w:r>
      <w:r w:rsidRPr="00887348">
        <w:rPr>
          <w:rFonts w:eastAsia="Calibri" w:cs="Times New Roman"/>
          <w:szCs w:val="24"/>
          <w:lang w:eastAsia="hr-HR"/>
        </w:rPr>
        <w:t xml:space="preserve">županije, za svaku tekuću godinu. </w:t>
      </w:r>
    </w:p>
    <w:p w:rsidR="00F93F3B" w:rsidRDefault="00F93F3B" w:rsidP="00887348">
      <w:pPr>
        <w:spacing w:after="0"/>
        <w:ind w:firstLine="708"/>
        <w:rPr>
          <w:rFonts w:eastAsia="Calibri" w:cs="Times New Roman"/>
          <w:szCs w:val="24"/>
          <w:lang w:eastAsia="hr-HR"/>
        </w:rPr>
      </w:pPr>
    </w:p>
    <w:p w:rsidR="00887348" w:rsidRPr="00887348" w:rsidRDefault="00302458" w:rsidP="00F93F3B">
      <w:pPr>
        <w:spacing w:after="0"/>
        <w:rPr>
          <w:rFonts w:eastAsia="Calibri" w:cs="Times New Roman"/>
          <w:szCs w:val="24"/>
          <w:highlight w:val="yellow"/>
          <w:lang w:eastAsia="hr-HR"/>
        </w:rPr>
      </w:pPr>
      <w:r w:rsidRPr="00302458">
        <w:rPr>
          <w:rFonts w:eastAsia="Calibri" w:cs="Times New Roman"/>
          <w:szCs w:val="24"/>
          <w:lang w:eastAsia="hr-HR"/>
        </w:rPr>
        <w:t>Općinsko</w:t>
      </w:r>
      <w:r w:rsidR="00887348" w:rsidRPr="00887348">
        <w:rPr>
          <w:rFonts w:eastAsia="Calibri" w:cs="Times New Roman"/>
          <w:szCs w:val="24"/>
          <w:lang w:eastAsia="hr-HR"/>
        </w:rPr>
        <w:t xml:space="preserve"> vijeće </w:t>
      </w:r>
      <w:r w:rsidRPr="00302458">
        <w:rPr>
          <w:rFonts w:eastAsia="Calibri" w:cs="Times New Roman"/>
          <w:szCs w:val="24"/>
          <w:lang w:eastAsia="hr-HR"/>
        </w:rPr>
        <w:t xml:space="preserve">Općine Petrijanec </w:t>
      </w:r>
      <w:r w:rsidR="00887348" w:rsidRPr="00887348">
        <w:rPr>
          <w:rFonts w:eastAsia="Calibri" w:cs="Times New Roman"/>
          <w:szCs w:val="24"/>
          <w:lang w:eastAsia="hr-HR"/>
        </w:rPr>
        <w:t>dužno je najmanje jednom godišnje razmatrati Izvješće o stanju</w:t>
      </w:r>
      <w:r w:rsidRPr="00302458">
        <w:rPr>
          <w:rFonts w:eastAsia="Calibri" w:cs="Times New Roman"/>
          <w:szCs w:val="24"/>
          <w:lang w:eastAsia="hr-HR"/>
        </w:rPr>
        <w:t xml:space="preserve"> zaštite od požara na području Općine Petrijanec </w:t>
      </w:r>
      <w:r w:rsidR="00887348" w:rsidRPr="00887348">
        <w:rPr>
          <w:rFonts w:eastAsia="Calibri" w:cs="Times New Roman"/>
          <w:szCs w:val="24"/>
          <w:lang w:eastAsia="hr-HR"/>
        </w:rPr>
        <w:t xml:space="preserve">i stanju provedbe godišnjeg provedbenog plana unaprjeđenja zaštite od požara.  </w:t>
      </w:r>
    </w:p>
    <w:p w:rsidR="00887348" w:rsidRPr="00887348" w:rsidRDefault="00962E8A" w:rsidP="00962E8A">
      <w:pPr>
        <w:spacing w:after="0"/>
        <w:rPr>
          <w:rFonts w:eastAsia="Calibri" w:cs="Times New Roman"/>
          <w:szCs w:val="24"/>
          <w:lang w:eastAsia="hr-HR"/>
        </w:rPr>
      </w:pPr>
      <w:r w:rsidRPr="00962E8A">
        <w:rPr>
          <w:rFonts w:eastAsia="Calibri" w:cs="Times New Roman"/>
          <w:szCs w:val="24"/>
          <w:lang w:eastAsia="hr-HR"/>
        </w:rPr>
        <w:t>Temeljem Programa aktivnosti u provedbi posebnih mjera zaštite od požara od interesa za Republiku Hrvatsku u 2019. godini („Narodne novine“ broj 35/19)</w:t>
      </w:r>
      <w:r>
        <w:rPr>
          <w:rFonts w:eastAsia="Calibri" w:cs="Times New Roman"/>
          <w:szCs w:val="24"/>
          <w:lang w:eastAsia="hr-HR"/>
        </w:rPr>
        <w:t>, Općinsko vijeće Općine Petrijanec je na 17. sjednici održanoj 16. svibnja 2019. godine, donijelo Plan operativne primjene Programa aktivnosti u provedbi posebnih mjera zaštite od požara od interesa za Republiku Hrvatsku u 2019. godini na području Općine Petrijanec KLASA:214-01/19-01/94, URBROJ:2186-06-01/19-10.</w:t>
      </w:r>
    </w:p>
    <w:p w:rsidR="00887348" w:rsidRPr="00887348" w:rsidRDefault="00887348" w:rsidP="00887348">
      <w:pPr>
        <w:spacing w:after="0"/>
        <w:rPr>
          <w:rFonts w:eastAsia="Calibri" w:cs="Times New Roman"/>
          <w:szCs w:val="24"/>
          <w:highlight w:val="yellow"/>
          <w:lang w:eastAsia="hr-HR"/>
        </w:rPr>
      </w:pPr>
    </w:p>
    <w:p w:rsidR="00887348" w:rsidRPr="008F0FC5" w:rsidRDefault="00962E8A" w:rsidP="008F0FC5">
      <w:pPr>
        <w:autoSpaceDE w:val="0"/>
        <w:autoSpaceDN w:val="0"/>
        <w:adjustRightInd w:val="0"/>
        <w:spacing w:after="80"/>
        <w:rPr>
          <w:rFonts w:cs="Times New Roman"/>
          <w:color w:val="000000"/>
          <w:szCs w:val="24"/>
        </w:rPr>
      </w:pPr>
      <w:r>
        <w:rPr>
          <w:rFonts w:cs="Times New Roman"/>
          <w:color w:val="000000"/>
          <w:szCs w:val="24"/>
        </w:rPr>
        <w:t xml:space="preserve">Odlukom o agrotehničkim mjerama, mjerama za uređivanje i održavanje poljoprivrednih rudina i mjerama zaštite od požara na poljoprivrednom zemljištu </w:t>
      </w:r>
      <w:r w:rsidR="008F0FC5">
        <w:rPr>
          <w:rFonts w:ascii="Arial" w:hAnsi="Arial" w:cs="Arial"/>
          <w:color w:val="000000"/>
          <w:szCs w:val="24"/>
        </w:rPr>
        <w:t>(</w:t>
      </w:r>
      <w:r w:rsidR="008F0FC5">
        <w:rPr>
          <w:rFonts w:cs="Times New Roman"/>
          <w:color w:val="000000"/>
          <w:szCs w:val="24"/>
        </w:rPr>
        <w:t>„Službeni vjesnik Varaždinske županije“ broj 23/17) propisane su mjere zaštite od požara koje se odnose na mjere zaštite od požara na poljoprivrednom zemljištu.</w:t>
      </w:r>
    </w:p>
    <w:p w:rsidR="00887348" w:rsidRPr="008F0FC5" w:rsidRDefault="00887348" w:rsidP="008F0FC5">
      <w:pPr>
        <w:autoSpaceDE w:val="0"/>
        <w:autoSpaceDN w:val="0"/>
        <w:adjustRightInd w:val="0"/>
        <w:spacing w:after="80"/>
        <w:rPr>
          <w:rFonts w:cs="Times New Roman"/>
          <w:color w:val="000000"/>
          <w:szCs w:val="24"/>
        </w:rPr>
      </w:pPr>
    </w:p>
    <w:p w:rsidR="00887348" w:rsidRPr="00497E83" w:rsidRDefault="00887348" w:rsidP="00A57C54">
      <w:pPr>
        <w:pStyle w:val="Odlomakpopisa"/>
        <w:autoSpaceDE w:val="0"/>
        <w:autoSpaceDN w:val="0"/>
        <w:adjustRightInd w:val="0"/>
        <w:spacing w:after="80"/>
        <w:ind w:left="1080"/>
        <w:rPr>
          <w:rFonts w:cs="Times New Roman"/>
          <w:color w:val="000000"/>
          <w:sz w:val="24"/>
          <w:szCs w:val="24"/>
          <w:lang w:val="hr-HR"/>
        </w:rPr>
      </w:pPr>
    </w:p>
    <w:p w:rsidR="00742749" w:rsidRPr="00497E83" w:rsidRDefault="0010104F" w:rsidP="003274E4">
      <w:pPr>
        <w:rPr>
          <w:rFonts w:cs="Times New Roman"/>
          <w:szCs w:val="24"/>
        </w:rPr>
      </w:pPr>
      <w:r w:rsidRPr="00497E83">
        <w:rPr>
          <w:rFonts w:cs="Times New Roman"/>
          <w:szCs w:val="24"/>
        </w:rPr>
        <w:t>U T</w:t>
      </w:r>
      <w:r w:rsidR="00742749" w:rsidRPr="00497E83">
        <w:rPr>
          <w:rFonts w:cs="Times New Roman"/>
          <w:szCs w:val="24"/>
        </w:rPr>
        <w:t xml:space="preserve">ablici </w:t>
      </w:r>
      <w:r w:rsidR="00C24536" w:rsidRPr="00497E83">
        <w:rPr>
          <w:rFonts w:cs="Times New Roman"/>
          <w:szCs w:val="24"/>
        </w:rPr>
        <w:t>1</w:t>
      </w:r>
      <w:r w:rsidR="00742749" w:rsidRPr="00497E83">
        <w:rPr>
          <w:rFonts w:cs="Times New Roman"/>
          <w:szCs w:val="24"/>
        </w:rPr>
        <w:t xml:space="preserve">. prikazan je registar </w:t>
      </w:r>
      <w:r w:rsidR="00C24536" w:rsidRPr="00497E83">
        <w:rPr>
          <w:rFonts w:cs="Times New Roman"/>
          <w:szCs w:val="24"/>
        </w:rPr>
        <w:t>prirodnih nepogoda</w:t>
      </w:r>
      <w:r w:rsidR="00742749" w:rsidRPr="00497E83">
        <w:rPr>
          <w:rFonts w:cs="Times New Roman"/>
          <w:szCs w:val="24"/>
        </w:rPr>
        <w:t>, odnosno potencijal</w:t>
      </w:r>
      <w:r w:rsidRPr="00497E83">
        <w:rPr>
          <w:rFonts w:cs="Times New Roman"/>
          <w:szCs w:val="24"/>
        </w:rPr>
        <w:t>ni</w:t>
      </w:r>
      <w:r w:rsidR="0002442B" w:rsidRPr="00497E83">
        <w:rPr>
          <w:rFonts w:cs="Times New Roman"/>
          <w:szCs w:val="24"/>
        </w:rPr>
        <w:t>h prijetnji za područje Općine Petrijanec</w:t>
      </w:r>
      <w:r w:rsidR="00742749" w:rsidRPr="00497E83">
        <w:rPr>
          <w:rFonts w:cs="Times New Roman"/>
          <w:szCs w:val="24"/>
        </w:rPr>
        <w:t xml:space="preserve"> te u skladu s time u tablici su prikazane moguće posljedice te mjere odgovora na prije</w:t>
      </w:r>
      <w:bookmarkEnd w:id="4"/>
      <w:r w:rsidR="00742749" w:rsidRPr="00497E83">
        <w:rPr>
          <w:rFonts w:cs="Times New Roman"/>
          <w:szCs w:val="24"/>
        </w:rPr>
        <w:t>tnje.</w:t>
      </w:r>
    </w:p>
    <w:p w:rsidR="00C24536" w:rsidRPr="00497E83" w:rsidRDefault="00C24536" w:rsidP="003274E4">
      <w:pPr>
        <w:rPr>
          <w:rFonts w:cs="Times New Roman"/>
          <w:szCs w:val="24"/>
        </w:rPr>
      </w:pPr>
      <w:r w:rsidRPr="00497E83">
        <w:rPr>
          <w:rFonts w:cs="Times New Roman"/>
          <w:szCs w:val="24"/>
        </w:rPr>
        <w:t>Registar prirodnih nepogoda na podr</w:t>
      </w:r>
      <w:r w:rsidR="0002442B" w:rsidRPr="00497E83">
        <w:rPr>
          <w:rFonts w:cs="Times New Roman"/>
          <w:szCs w:val="24"/>
        </w:rPr>
        <w:t>učju Općine Petrijanec</w:t>
      </w:r>
      <w:r w:rsidR="002E5866" w:rsidRPr="00497E83">
        <w:rPr>
          <w:rFonts w:cs="Times New Roman"/>
          <w:szCs w:val="24"/>
        </w:rPr>
        <w:t xml:space="preserve"> </w:t>
      </w:r>
      <w:r w:rsidRPr="00497E83">
        <w:rPr>
          <w:rFonts w:cs="Times New Roman"/>
          <w:szCs w:val="24"/>
        </w:rPr>
        <w:t xml:space="preserve">izrađen je na temelju </w:t>
      </w:r>
      <w:r w:rsidR="00801FD2" w:rsidRPr="00497E83">
        <w:rPr>
          <w:rFonts w:cs="Times New Roman"/>
          <w:szCs w:val="24"/>
        </w:rPr>
        <w:t xml:space="preserve">praćenja pojave prirodnih nepogoda na području </w:t>
      </w:r>
      <w:r w:rsidR="0002442B" w:rsidRPr="00497E83">
        <w:rPr>
          <w:rFonts w:cs="Times New Roman"/>
          <w:szCs w:val="24"/>
        </w:rPr>
        <w:t>Općine Petrijanec</w:t>
      </w:r>
      <w:r w:rsidR="0010104F" w:rsidRPr="00497E83">
        <w:rPr>
          <w:rFonts w:cs="Times New Roman"/>
          <w:szCs w:val="24"/>
        </w:rPr>
        <w:t xml:space="preserve"> </w:t>
      </w:r>
      <w:r w:rsidR="00801FD2" w:rsidRPr="00497E83">
        <w:rPr>
          <w:rFonts w:cs="Times New Roman"/>
          <w:szCs w:val="24"/>
        </w:rPr>
        <w:t>u posljednjih 10 godin</w:t>
      </w:r>
      <w:r w:rsidR="0010104F" w:rsidRPr="00497E83">
        <w:rPr>
          <w:rFonts w:cs="Times New Roman"/>
          <w:szCs w:val="24"/>
        </w:rPr>
        <w:t>a. R</w:t>
      </w:r>
      <w:r w:rsidR="0002442B" w:rsidRPr="00497E83">
        <w:rPr>
          <w:rFonts w:cs="Times New Roman"/>
          <w:szCs w:val="24"/>
        </w:rPr>
        <w:t xml:space="preserve">egistar prirodnih nepogoda Općine </w:t>
      </w:r>
      <w:r w:rsidR="00801FD2" w:rsidRPr="00497E83">
        <w:rPr>
          <w:rFonts w:cs="Times New Roman"/>
          <w:szCs w:val="24"/>
        </w:rPr>
        <w:t xml:space="preserve"> sadrži prirodne prijetnje čija je pojava evident</w:t>
      </w:r>
      <w:r w:rsidR="0010104F" w:rsidRPr="00497E83">
        <w:rPr>
          <w:rFonts w:cs="Times New Roman"/>
          <w:szCs w:val="24"/>
        </w:rPr>
        <w:t>iran</w:t>
      </w:r>
      <w:r w:rsidR="0002442B" w:rsidRPr="00497E83">
        <w:rPr>
          <w:rFonts w:cs="Times New Roman"/>
          <w:szCs w:val="24"/>
        </w:rPr>
        <w:t>a i vjerojatna na području Općine</w:t>
      </w:r>
      <w:r w:rsidR="00801FD2" w:rsidRPr="00497E83">
        <w:rPr>
          <w:rFonts w:cs="Times New Roman"/>
          <w:szCs w:val="24"/>
        </w:rPr>
        <w:t xml:space="preserve">, prirodne </w:t>
      </w:r>
      <w:r w:rsidR="00BC042F" w:rsidRPr="00497E83">
        <w:rPr>
          <w:rFonts w:cs="Times New Roman"/>
          <w:szCs w:val="24"/>
        </w:rPr>
        <w:t>prijetnje</w:t>
      </w:r>
      <w:r w:rsidR="00801FD2" w:rsidRPr="00497E83">
        <w:rPr>
          <w:rFonts w:cs="Times New Roman"/>
          <w:szCs w:val="24"/>
        </w:rPr>
        <w:t xml:space="preserve"> </w:t>
      </w:r>
      <w:r w:rsidR="00572C42" w:rsidRPr="00497E83">
        <w:rPr>
          <w:rFonts w:cs="Times New Roman"/>
          <w:szCs w:val="24"/>
        </w:rPr>
        <w:t xml:space="preserve">koje su svojom pojavom nanijele </w:t>
      </w:r>
      <w:r w:rsidR="00801FD2" w:rsidRPr="00497E83">
        <w:rPr>
          <w:rFonts w:cs="Times New Roman"/>
          <w:szCs w:val="24"/>
        </w:rPr>
        <w:t>značajne štete na građevinskoj i kritičnoj infrastrukturi, štete na pokretnoj i nepokretnoj imovini, poljoprivrednim površinama te su direktno činile prijetnju životu i zdravlju ljudi</w:t>
      </w:r>
      <w:r w:rsidR="00BC042F" w:rsidRPr="00497E83">
        <w:rPr>
          <w:rFonts w:cs="Times New Roman"/>
          <w:szCs w:val="24"/>
        </w:rPr>
        <w:t xml:space="preserve"> </w:t>
      </w:r>
      <w:r w:rsidR="00450F03" w:rsidRPr="00497E83">
        <w:rPr>
          <w:rFonts w:cs="Times New Roman"/>
          <w:szCs w:val="24"/>
        </w:rPr>
        <w:t>kao i</w:t>
      </w:r>
      <w:r w:rsidR="00BC042F" w:rsidRPr="00497E83">
        <w:rPr>
          <w:rFonts w:cs="Times New Roman"/>
          <w:szCs w:val="24"/>
        </w:rPr>
        <w:t xml:space="preserve"> prirodne prijetnje koje bi svojom pojavom prouzročile katastrofalne posljedice na području </w:t>
      </w:r>
      <w:r w:rsidR="0002442B" w:rsidRPr="00497E83">
        <w:rPr>
          <w:rFonts w:cs="Times New Roman"/>
          <w:szCs w:val="24"/>
        </w:rPr>
        <w:t>Općine Petrijanec.</w:t>
      </w:r>
    </w:p>
    <w:p w:rsidR="00B53763" w:rsidRPr="00497E83" w:rsidRDefault="00B53763" w:rsidP="00C24536">
      <w:pPr>
        <w:jc w:val="center"/>
        <w:rPr>
          <w:rFonts w:eastAsia="Times New Roman" w:cs="Times New Roman"/>
          <w:b/>
          <w:bCs/>
          <w:szCs w:val="24"/>
          <w:lang w:bidi="en-US"/>
        </w:rPr>
      </w:pPr>
    </w:p>
    <w:p w:rsidR="00742749" w:rsidRPr="00497E83" w:rsidRDefault="00742749" w:rsidP="00086EED">
      <w:pPr>
        <w:jc w:val="left"/>
        <w:rPr>
          <w:rFonts w:eastAsia="Times New Roman" w:cs="Times New Roman"/>
          <w:b/>
          <w:bCs/>
          <w:szCs w:val="24"/>
          <w:lang w:bidi="en-US"/>
        </w:rPr>
        <w:sectPr w:rsidR="00742749" w:rsidRPr="00497E83" w:rsidSect="00086EED">
          <w:headerReference w:type="default" r:id="rId10"/>
          <w:footerReference w:type="default" r:id="rId11"/>
          <w:pgSz w:w="11906" w:h="16838"/>
          <w:pgMar w:top="1418" w:right="1418" w:bottom="1418" w:left="1418" w:header="709" w:footer="709" w:gutter="0"/>
          <w:cols w:space="708"/>
          <w:titlePg/>
          <w:docGrid w:linePitch="360"/>
        </w:sectPr>
      </w:pPr>
    </w:p>
    <w:p w:rsidR="00C24536" w:rsidRPr="005C7507" w:rsidRDefault="00C24536" w:rsidP="005C7507">
      <w:pPr>
        <w:pStyle w:val="Bezproreda"/>
      </w:pPr>
      <w:bookmarkStart w:id="5" w:name="_Toc512434718"/>
      <w:bookmarkStart w:id="6" w:name="_Toc514240312"/>
      <w:bookmarkStart w:id="7" w:name="_Toc516128397"/>
      <w:bookmarkStart w:id="8" w:name="_Toc527969507"/>
      <w:bookmarkStart w:id="9" w:name="_Toc23853496"/>
      <w:bookmarkStart w:id="10" w:name="_Hlk512347717"/>
      <w:r w:rsidRPr="005C7507">
        <w:lastRenderedPageBreak/>
        <w:t>Tablica</w:t>
      </w:r>
      <w:bookmarkEnd w:id="5"/>
      <w:bookmarkEnd w:id="6"/>
      <w:bookmarkEnd w:id="7"/>
      <w:bookmarkEnd w:id="8"/>
      <w:r w:rsidR="00FF04D2" w:rsidRPr="005C7507">
        <w:t xml:space="preserve"> 1. </w:t>
      </w:r>
      <w:r w:rsidRPr="005C7507">
        <w:t xml:space="preserve">Registar prirodnih nepogoda na području </w:t>
      </w:r>
      <w:r w:rsidR="0002442B" w:rsidRPr="005C7507">
        <w:t>Općine Petrijanec</w:t>
      </w:r>
      <w:bookmarkEnd w:id="9"/>
    </w:p>
    <w:tbl>
      <w:tblPr>
        <w:tblW w:w="15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0"/>
        <w:gridCol w:w="4673"/>
        <w:gridCol w:w="4119"/>
        <w:gridCol w:w="3899"/>
      </w:tblGrid>
      <w:tr w:rsidR="0002442B" w:rsidRPr="00497E83" w:rsidTr="00FF04D2">
        <w:trPr>
          <w:trHeight w:val="496"/>
          <w:jc w:val="center"/>
        </w:trPr>
        <w:tc>
          <w:tcPr>
            <w:tcW w:w="675" w:type="dxa"/>
            <w:shd w:val="clear" w:color="auto" w:fill="DBE5F1"/>
          </w:tcPr>
          <w:bookmarkEnd w:id="10"/>
          <w:p w:rsidR="0002442B" w:rsidRPr="00497E83" w:rsidRDefault="0002442B" w:rsidP="00572C42">
            <w:pPr>
              <w:spacing w:after="0" w:line="240" w:lineRule="auto"/>
              <w:jc w:val="center"/>
              <w:rPr>
                <w:rFonts w:cs="Times New Roman"/>
                <w:b/>
                <w:sz w:val="20"/>
                <w:szCs w:val="20"/>
              </w:rPr>
            </w:pPr>
            <w:proofErr w:type="spellStart"/>
            <w:r w:rsidRPr="00497E83">
              <w:rPr>
                <w:rFonts w:cs="Times New Roman"/>
                <w:b/>
                <w:sz w:val="20"/>
                <w:szCs w:val="20"/>
              </w:rPr>
              <w:t>R.B</w:t>
            </w:r>
            <w:proofErr w:type="spellEnd"/>
            <w:r w:rsidRPr="00497E83">
              <w:rPr>
                <w:rFonts w:cs="Times New Roman"/>
                <w:b/>
                <w:sz w:val="20"/>
                <w:szCs w:val="20"/>
              </w:rPr>
              <w:t xml:space="preserve">. </w:t>
            </w:r>
          </w:p>
        </w:tc>
        <w:tc>
          <w:tcPr>
            <w:tcW w:w="1700" w:type="dxa"/>
            <w:shd w:val="clear" w:color="auto" w:fill="DBE5F1"/>
          </w:tcPr>
          <w:p w:rsidR="0002442B" w:rsidRPr="00497E83" w:rsidRDefault="0002442B" w:rsidP="00BA0BD7">
            <w:pPr>
              <w:spacing w:after="0" w:line="240" w:lineRule="auto"/>
              <w:jc w:val="center"/>
              <w:rPr>
                <w:rFonts w:cs="Times New Roman"/>
                <w:b/>
                <w:sz w:val="20"/>
                <w:szCs w:val="20"/>
              </w:rPr>
            </w:pPr>
            <w:r w:rsidRPr="00497E83">
              <w:rPr>
                <w:rFonts w:cs="Times New Roman"/>
                <w:b/>
                <w:sz w:val="20"/>
                <w:szCs w:val="20"/>
              </w:rPr>
              <w:t>PRIRODNA NEPOGODA</w:t>
            </w:r>
          </w:p>
        </w:tc>
        <w:tc>
          <w:tcPr>
            <w:tcW w:w="4673" w:type="dxa"/>
            <w:shd w:val="clear" w:color="auto" w:fill="DBE5F1"/>
          </w:tcPr>
          <w:p w:rsidR="0002442B" w:rsidRPr="00497E83" w:rsidRDefault="0002442B" w:rsidP="00BA0BD7">
            <w:pPr>
              <w:spacing w:after="0" w:line="240" w:lineRule="auto"/>
              <w:jc w:val="center"/>
              <w:rPr>
                <w:rFonts w:cs="Times New Roman"/>
                <w:b/>
                <w:sz w:val="20"/>
                <w:szCs w:val="20"/>
              </w:rPr>
            </w:pPr>
            <w:r w:rsidRPr="00497E83">
              <w:rPr>
                <w:rFonts w:cs="Times New Roman"/>
                <w:b/>
                <w:sz w:val="20"/>
                <w:szCs w:val="20"/>
              </w:rPr>
              <w:t>KRATAK OPIS PRIRODNE NEPOGODE</w:t>
            </w:r>
          </w:p>
        </w:tc>
        <w:tc>
          <w:tcPr>
            <w:tcW w:w="4119" w:type="dxa"/>
            <w:shd w:val="clear" w:color="auto" w:fill="DBE5F1"/>
          </w:tcPr>
          <w:p w:rsidR="0002442B" w:rsidRPr="00497E83" w:rsidRDefault="0002442B" w:rsidP="00BA0BD7">
            <w:pPr>
              <w:spacing w:after="0" w:line="240" w:lineRule="auto"/>
              <w:jc w:val="center"/>
              <w:rPr>
                <w:rFonts w:cs="Times New Roman"/>
                <w:b/>
                <w:sz w:val="20"/>
                <w:szCs w:val="20"/>
              </w:rPr>
            </w:pPr>
            <w:r w:rsidRPr="00497E83">
              <w:rPr>
                <w:rFonts w:cs="Times New Roman"/>
                <w:b/>
                <w:sz w:val="20"/>
                <w:szCs w:val="20"/>
              </w:rPr>
              <w:t>PREVENTIVNE MJERE</w:t>
            </w:r>
          </w:p>
        </w:tc>
        <w:tc>
          <w:tcPr>
            <w:tcW w:w="3899" w:type="dxa"/>
            <w:shd w:val="clear" w:color="auto" w:fill="DBE5F1"/>
          </w:tcPr>
          <w:p w:rsidR="0002442B" w:rsidRPr="00497E83" w:rsidRDefault="0002442B" w:rsidP="00BA0BD7">
            <w:pPr>
              <w:spacing w:after="0" w:line="240" w:lineRule="auto"/>
              <w:jc w:val="center"/>
              <w:rPr>
                <w:rFonts w:cs="Times New Roman"/>
                <w:b/>
                <w:sz w:val="20"/>
                <w:szCs w:val="20"/>
              </w:rPr>
            </w:pPr>
            <w:r w:rsidRPr="00497E83">
              <w:rPr>
                <w:rFonts w:cs="Times New Roman"/>
                <w:b/>
                <w:sz w:val="20"/>
                <w:szCs w:val="20"/>
              </w:rPr>
              <w:t>MJERE ODGOVORA</w:t>
            </w:r>
          </w:p>
        </w:tc>
      </w:tr>
      <w:tr w:rsidR="0002442B" w:rsidRPr="00497E83" w:rsidTr="00FF04D2">
        <w:trPr>
          <w:trHeight w:val="214"/>
          <w:jc w:val="center"/>
        </w:trPr>
        <w:tc>
          <w:tcPr>
            <w:tcW w:w="675" w:type="dxa"/>
            <w:shd w:val="clear" w:color="auto" w:fill="DBE5F1"/>
          </w:tcPr>
          <w:p w:rsidR="0002442B" w:rsidRPr="00497E83" w:rsidRDefault="0002442B" w:rsidP="00BA0BD7">
            <w:pPr>
              <w:spacing w:after="0" w:line="240" w:lineRule="auto"/>
              <w:jc w:val="center"/>
              <w:rPr>
                <w:rFonts w:cs="Times New Roman"/>
                <w:b/>
                <w:sz w:val="20"/>
                <w:szCs w:val="20"/>
              </w:rPr>
            </w:pPr>
            <w:r w:rsidRPr="00497E83">
              <w:rPr>
                <w:rFonts w:cs="Times New Roman"/>
                <w:b/>
                <w:sz w:val="20"/>
                <w:szCs w:val="20"/>
              </w:rPr>
              <w:t>1.</w:t>
            </w:r>
          </w:p>
        </w:tc>
        <w:tc>
          <w:tcPr>
            <w:tcW w:w="1700" w:type="dxa"/>
            <w:shd w:val="clear" w:color="auto" w:fill="auto"/>
          </w:tcPr>
          <w:p w:rsidR="0002442B" w:rsidRPr="00497E83" w:rsidRDefault="0002442B" w:rsidP="00BA0BD7">
            <w:pPr>
              <w:spacing w:after="0" w:line="240" w:lineRule="auto"/>
              <w:jc w:val="center"/>
              <w:rPr>
                <w:rFonts w:cs="Times New Roman"/>
                <w:b/>
                <w:sz w:val="20"/>
                <w:szCs w:val="20"/>
              </w:rPr>
            </w:pPr>
            <w:r w:rsidRPr="00497E83">
              <w:rPr>
                <w:rFonts w:cs="Times New Roman"/>
                <w:b/>
                <w:sz w:val="20"/>
                <w:szCs w:val="20"/>
              </w:rPr>
              <w:t>Potres</w:t>
            </w:r>
          </w:p>
        </w:tc>
        <w:tc>
          <w:tcPr>
            <w:tcW w:w="4673" w:type="dxa"/>
            <w:shd w:val="clear" w:color="auto" w:fill="auto"/>
          </w:tcPr>
          <w:p w:rsidR="0002442B" w:rsidRPr="00497E83" w:rsidRDefault="0002442B" w:rsidP="008F0FC5">
            <w:pPr>
              <w:spacing w:after="0" w:line="240" w:lineRule="auto"/>
              <w:rPr>
                <w:rFonts w:cs="Times New Roman"/>
                <w:sz w:val="20"/>
                <w:szCs w:val="20"/>
              </w:rPr>
            </w:pPr>
            <w:r w:rsidRPr="00497E83">
              <w:rPr>
                <w:rFonts w:cs="Times New Roman"/>
                <w:sz w:val="20"/>
                <w:szCs w:val="20"/>
              </w:rPr>
              <w:t xml:space="preserve">Potres je </w:t>
            </w:r>
            <w:r w:rsidR="008F0FC5">
              <w:rPr>
                <w:rFonts w:cs="Times New Roman"/>
                <w:sz w:val="20"/>
                <w:szCs w:val="20"/>
              </w:rPr>
              <w:t xml:space="preserve">prirodna </w:t>
            </w:r>
            <w:r w:rsidRPr="00497E83">
              <w:rPr>
                <w:rFonts w:cs="Times New Roman"/>
                <w:sz w:val="20"/>
                <w:szCs w:val="20"/>
              </w:rPr>
              <w:t>nepogoda uzrokovana prirodnim događajem koji je vjerojatno najveći uzrok stradavanja ljudi i uništenja materijalnih dobara. Potresi su uzrok katastrofa koje karakterizira brz nastanak, događaju se učestalo i bez prethodnog upozorenja.</w:t>
            </w:r>
          </w:p>
        </w:tc>
        <w:tc>
          <w:tcPr>
            <w:tcW w:w="4119" w:type="dxa"/>
            <w:shd w:val="clear" w:color="auto" w:fill="auto"/>
          </w:tcPr>
          <w:p w:rsidR="0002442B" w:rsidRPr="00497E83" w:rsidRDefault="0002442B" w:rsidP="00BA0BD7">
            <w:pPr>
              <w:spacing w:after="0" w:line="240" w:lineRule="auto"/>
              <w:rPr>
                <w:rFonts w:cs="Times New Roman"/>
                <w:sz w:val="20"/>
                <w:szCs w:val="20"/>
              </w:rPr>
            </w:pPr>
            <w:r w:rsidRPr="00497E83">
              <w:rPr>
                <w:rFonts w:cs="Times New Roman"/>
                <w:sz w:val="20"/>
                <w:szCs w:val="20"/>
              </w:rPr>
              <w:t>Protupotresno projektiranje, kao i gradnja građevina, treba se provoditi sukladno zakonskim propisima o građenju i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w:t>
            </w:r>
          </w:p>
        </w:tc>
        <w:tc>
          <w:tcPr>
            <w:tcW w:w="3899" w:type="dxa"/>
            <w:shd w:val="clear" w:color="auto" w:fill="auto"/>
          </w:tcPr>
          <w:p w:rsidR="0002442B" w:rsidRPr="00497E83" w:rsidRDefault="0002442B" w:rsidP="00BA0BD7">
            <w:pPr>
              <w:spacing w:after="0" w:line="240" w:lineRule="auto"/>
              <w:rPr>
                <w:rFonts w:cs="Times New Roman"/>
                <w:sz w:val="20"/>
                <w:szCs w:val="20"/>
              </w:rPr>
            </w:pPr>
            <w:r w:rsidRPr="00497E83">
              <w:rPr>
                <w:rFonts w:cs="Times New Roman"/>
                <w:sz w:val="20"/>
                <w:szCs w:val="20"/>
              </w:rPr>
              <w:t>Postojeće operativne snage sustava civilne zaštite dovoljne su za otklanjanje posljedica uzrokovanih potresima slabije jačine.</w:t>
            </w:r>
          </w:p>
          <w:p w:rsidR="0002442B" w:rsidRPr="00497E83" w:rsidRDefault="0002442B" w:rsidP="00BA0BD7">
            <w:pPr>
              <w:spacing w:after="0" w:line="240" w:lineRule="auto"/>
              <w:rPr>
                <w:rFonts w:cs="Times New Roman"/>
                <w:sz w:val="20"/>
                <w:szCs w:val="20"/>
              </w:rPr>
            </w:pPr>
            <w:r w:rsidRPr="00497E83">
              <w:rPr>
                <w:rFonts w:cs="Times New Roman"/>
                <w:sz w:val="20"/>
                <w:szCs w:val="20"/>
              </w:rPr>
              <w:t xml:space="preserve"> U slučaju razornog potresa  postojeće snage ne bi bile dovoljne te bi u navedenom slučaju bilo potrebno angažirati snage s županijske i državne razine.</w:t>
            </w:r>
          </w:p>
          <w:p w:rsidR="0002442B" w:rsidRPr="00497E83" w:rsidRDefault="0002442B" w:rsidP="00BA0BD7">
            <w:pPr>
              <w:spacing w:after="0" w:line="240" w:lineRule="auto"/>
              <w:rPr>
                <w:rFonts w:cs="Times New Roman"/>
                <w:sz w:val="20"/>
                <w:szCs w:val="20"/>
              </w:rPr>
            </w:pPr>
          </w:p>
        </w:tc>
      </w:tr>
      <w:tr w:rsidR="0002442B" w:rsidRPr="00497E83" w:rsidTr="00FF04D2">
        <w:trPr>
          <w:trHeight w:val="214"/>
          <w:jc w:val="center"/>
        </w:trPr>
        <w:tc>
          <w:tcPr>
            <w:tcW w:w="675" w:type="dxa"/>
            <w:shd w:val="clear" w:color="auto" w:fill="DBE5F1"/>
          </w:tcPr>
          <w:p w:rsidR="0002442B" w:rsidRPr="00497E83" w:rsidRDefault="0002442B" w:rsidP="00BA0BD7">
            <w:pPr>
              <w:spacing w:after="0" w:line="240" w:lineRule="auto"/>
              <w:jc w:val="center"/>
              <w:rPr>
                <w:rFonts w:cs="Times New Roman"/>
                <w:b/>
                <w:sz w:val="20"/>
                <w:szCs w:val="20"/>
              </w:rPr>
            </w:pPr>
            <w:r w:rsidRPr="00497E83">
              <w:rPr>
                <w:rFonts w:cs="Times New Roman"/>
                <w:b/>
                <w:sz w:val="20"/>
                <w:szCs w:val="20"/>
              </w:rPr>
              <w:t>2.</w:t>
            </w:r>
          </w:p>
        </w:tc>
        <w:tc>
          <w:tcPr>
            <w:tcW w:w="1700" w:type="dxa"/>
            <w:shd w:val="clear" w:color="auto" w:fill="auto"/>
          </w:tcPr>
          <w:p w:rsidR="0002442B" w:rsidRPr="00497E83" w:rsidRDefault="008F0FC5" w:rsidP="008F0FC5">
            <w:pPr>
              <w:spacing w:after="0" w:line="240" w:lineRule="auto"/>
              <w:jc w:val="center"/>
              <w:rPr>
                <w:rFonts w:cs="Times New Roman"/>
                <w:b/>
                <w:sz w:val="20"/>
                <w:szCs w:val="20"/>
              </w:rPr>
            </w:pPr>
            <w:r>
              <w:rPr>
                <w:rFonts w:cs="Times New Roman"/>
                <w:b/>
                <w:sz w:val="20"/>
                <w:szCs w:val="20"/>
              </w:rPr>
              <w:t>Poplava</w:t>
            </w:r>
          </w:p>
        </w:tc>
        <w:tc>
          <w:tcPr>
            <w:tcW w:w="4673" w:type="dxa"/>
            <w:shd w:val="clear" w:color="auto" w:fill="auto"/>
          </w:tcPr>
          <w:p w:rsidR="0002442B" w:rsidRPr="00497E83" w:rsidRDefault="008601B8" w:rsidP="00BA0BD7">
            <w:pPr>
              <w:spacing w:line="240" w:lineRule="auto"/>
              <w:rPr>
                <w:rFonts w:cs="Times New Roman"/>
                <w:sz w:val="20"/>
                <w:szCs w:val="20"/>
              </w:rPr>
            </w:pPr>
            <w:r w:rsidRPr="00497E83">
              <w:rPr>
                <w:rFonts w:cs="Times New Roman"/>
                <w:sz w:val="20"/>
                <w:szCs w:val="20"/>
              </w:rPr>
              <w:t>Prostor Općine Petrijanec i hidrografskom smislu karakterizira rijeka Drava, koja je ova područja učestalo plavila te stvorila bogate aluvijal</w:t>
            </w:r>
            <w:r w:rsidR="00FF04D2">
              <w:rPr>
                <w:rFonts w:cs="Times New Roman"/>
                <w:sz w:val="20"/>
                <w:szCs w:val="20"/>
              </w:rPr>
              <w:t>ne nanose. Na području Općine Pe</w:t>
            </w:r>
            <w:r w:rsidRPr="00497E83">
              <w:rPr>
                <w:rFonts w:cs="Times New Roman"/>
                <w:sz w:val="20"/>
                <w:szCs w:val="20"/>
              </w:rPr>
              <w:t>t</w:t>
            </w:r>
            <w:r w:rsidR="00FF04D2">
              <w:rPr>
                <w:rFonts w:cs="Times New Roman"/>
                <w:sz w:val="20"/>
                <w:szCs w:val="20"/>
              </w:rPr>
              <w:t>rijanec</w:t>
            </w:r>
            <w:r w:rsidRPr="00497E83">
              <w:rPr>
                <w:rFonts w:cs="Times New Roman"/>
                <w:sz w:val="20"/>
                <w:szCs w:val="20"/>
              </w:rPr>
              <w:t xml:space="preserve"> nalazi se dio </w:t>
            </w:r>
            <w:proofErr w:type="spellStart"/>
            <w:r w:rsidRPr="00497E83">
              <w:rPr>
                <w:rFonts w:cs="Times New Roman"/>
                <w:sz w:val="20"/>
                <w:szCs w:val="20"/>
              </w:rPr>
              <w:t>Ormoškog</w:t>
            </w:r>
            <w:proofErr w:type="spellEnd"/>
            <w:r w:rsidRPr="00497E83">
              <w:rPr>
                <w:rFonts w:cs="Times New Roman"/>
                <w:sz w:val="20"/>
                <w:szCs w:val="20"/>
              </w:rPr>
              <w:t xml:space="preserve"> (akumulacijskog) jezera HE Varaždin koja čini dio sustava dravskih hidroelektrana. </w:t>
            </w:r>
          </w:p>
        </w:tc>
        <w:tc>
          <w:tcPr>
            <w:tcW w:w="4119" w:type="dxa"/>
            <w:shd w:val="clear" w:color="auto" w:fill="auto"/>
          </w:tcPr>
          <w:p w:rsidR="0002442B" w:rsidRPr="00497E83" w:rsidRDefault="008601B8" w:rsidP="00BA0BD7">
            <w:pPr>
              <w:spacing w:after="0" w:line="240" w:lineRule="auto"/>
              <w:rPr>
                <w:rFonts w:cs="Times New Roman"/>
                <w:sz w:val="20"/>
                <w:szCs w:val="20"/>
              </w:rPr>
            </w:pPr>
            <w:r w:rsidRPr="00497E83">
              <w:rPr>
                <w:rFonts w:cs="Times New Roman"/>
                <w:sz w:val="20"/>
                <w:szCs w:val="20"/>
              </w:rPr>
              <w:t>Građenje, tehničko i gospodarsko održavanje regulacijskih i zaštitnih vodnih građevina i vodnih građevina za melioracijsku odvodnju, tehničko i gospodarsko održavanje vodotoka i vodnog dobra, te druge radove kojima se omogućuju kontrolirani i neškodljivi protoci voda i njihovo namjensko korištenje.</w:t>
            </w:r>
          </w:p>
        </w:tc>
        <w:tc>
          <w:tcPr>
            <w:tcW w:w="3899" w:type="dxa"/>
            <w:shd w:val="clear" w:color="auto" w:fill="auto"/>
          </w:tcPr>
          <w:p w:rsidR="0002442B" w:rsidRPr="00497E83" w:rsidRDefault="008601B8" w:rsidP="00BA0BD7">
            <w:pPr>
              <w:spacing w:after="0" w:line="240" w:lineRule="auto"/>
              <w:rPr>
                <w:rFonts w:cs="Times New Roman"/>
                <w:sz w:val="20"/>
                <w:szCs w:val="20"/>
              </w:rPr>
            </w:pPr>
            <w:r w:rsidRPr="00497E83">
              <w:rPr>
                <w:rFonts w:cs="Times New Roman"/>
                <w:sz w:val="20"/>
                <w:szCs w:val="20"/>
              </w:rPr>
              <w:t>Uzbunjivanje i obavješćivanje, evakuacij</w:t>
            </w:r>
            <w:r w:rsidR="00186DF7" w:rsidRPr="00497E83">
              <w:rPr>
                <w:rFonts w:cs="Times New Roman"/>
                <w:sz w:val="20"/>
                <w:szCs w:val="20"/>
              </w:rPr>
              <w:t>e</w:t>
            </w:r>
            <w:r w:rsidRPr="00497E83">
              <w:rPr>
                <w:rFonts w:cs="Times New Roman"/>
                <w:sz w:val="20"/>
                <w:szCs w:val="20"/>
              </w:rPr>
              <w:t>, zbrinjavanje, sklanjanj</w:t>
            </w:r>
            <w:r w:rsidR="00186DF7" w:rsidRPr="00497E83">
              <w:rPr>
                <w:rFonts w:cs="Times New Roman"/>
                <w:sz w:val="20"/>
                <w:szCs w:val="20"/>
              </w:rPr>
              <w:t>e</w:t>
            </w:r>
            <w:r w:rsidRPr="00497E83">
              <w:rPr>
                <w:rFonts w:cs="Times New Roman"/>
                <w:sz w:val="20"/>
                <w:szCs w:val="20"/>
              </w:rPr>
              <w:t>, spašavanje te pružanje prve pomoći.</w:t>
            </w:r>
          </w:p>
        </w:tc>
      </w:tr>
      <w:tr w:rsidR="0002442B" w:rsidRPr="00497E83" w:rsidTr="00FF04D2">
        <w:trPr>
          <w:trHeight w:val="1992"/>
          <w:jc w:val="center"/>
        </w:trPr>
        <w:tc>
          <w:tcPr>
            <w:tcW w:w="675" w:type="dxa"/>
            <w:shd w:val="clear" w:color="auto" w:fill="DBE5F1"/>
          </w:tcPr>
          <w:p w:rsidR="0002442B" w:rsidRPr="00497E83" w:rsidRDefault="00ED138B" w:rsidP="00BA0BD7">
            <w:pPr>
              <w:spacing w:after="0" w:line="240" w:lineRule="auto"/>
              <w:jc w:val="center"/>
              <w:rPr>
                <w:rFonts w:cs="Times New Roman"/>
                <w:b/>
                <w:sz w:val="20"/>
                <w:szCs w:val="20"/>
              </w:rPr>
            </w:pPr>
            <w:r w:rsidRPr="00497E83">
              <w:rPr>
                <w:rFonts w:cs="Times New Roman"/>
                <w:b/>
                <w:sz w:val="20"/>
                <w:szCs w:val="20"/>
              </w:rPr>
              <w:t>3</w:t>
            </w:r>
            <w:r w:rsidR="0002442B" w:rsidRPr="00497E83">
              <w:rPr>
                <w:rFonts w:cs="Times New Roman"/>
                <w:b/>
                <w:sz w:val="20"/>
                <w:szCs w:val="20"/>
              </w:rPr>
              <w:t>.</w:t>
            </w:r>
          </w:p>
        </w:tc>
        <w:tc>
          <w:tcPr>
            <w:tcW w:w="1700" w:type="dxa"/>
            <w:shd w:val="clear" w:color="auto" w:fill="auto"/>
          </w:tcPr>
          <w:p w:rsidR="0002442B" w:rsidRPr="00497E83" w:rsidRDefault="0002442B" w:rsidP="00BA0BD7">
            <w:pPr>
              <w:spacing w:after="0" w:line="240" w:lineRule="auto"/>
              <w:jc w:val="center"/>
              <w:rPr>
                <w:rFonts w:cs="Times New Roman"/>
                <w:b/>
                <w:sz w:val="20"/>
                <w:szCs w:val="20"/>
              </w:rPr>
            </w:pPr>
            <w:r w:rsidRPr="00497E83">
              <w:rPr>
                <w:rFonts w:cs="Times New Roman"/>
                <w:b/>
                <w:sz w:val="20"/>
                <w:szCs w:val="20"/>
              </w:rPr>
              <w:t>Tuča</w:t>
            </w:r>
          </w:p>
        </w:tc>
        <w:tc>
          <w:tcPr>
            <w:tcW w:w="4673" w:type="dxa"/>
            <w:shd w:val="clear" w:color="auto" w:fill="auto"/>
          </w:tcPr>
          <w:p w:rsidR="0002442B" w:rsidRPr="00497E83" w:rsidRDefault="0002442B" w:rsidP="00F622A2">
            <w:pPr>
              <w:spacing w:after="0" w:line="240" w:lineRule="auto"/>
              <w:rPr>
                <w:rFonts w:cs="Times New Roman"/>
                <w:sz w:val="20"/>
                <w:szCs w:val="20"/>
              </w:rPr>
            </w:pPr>
            <w:r w:rsidRPr="00497E83">
              <w:rPr>
                <w:rFonts w:cs="Times New Roman"/>
                <w:sz w:val="20"/>
                <w:szCs w:val="20"/>
              </w:rPr>
              <w:t xml:space="preserve">Područje Hrvatske nalazi se u umjerenim geografskim širinama gdje je pojava tuče i </w:t>
            </w:r>
            <w:proofErr w:type="spellStart"/>
            <w:r w:rsidRPr="00497E83">
              <w:rPr>
                <w:rFonts w:cs="Times New Roman"/>
                <w:sz w:val="20"/>
                <w:szCs w:val="20"/>
              </w:rPr>
              <w:t>sugradice</w:t>
            </w:r>
            <w:proofErr w:type="spellEnd"/>
            <w:r w:rsidRPr="00497E83">
              <w:rPr>
                <w:rFonts w:cs="Times New Roman"/>
                <w:sz w:val="20"/>
                <w:szCs w:val="20"/>
              </w:rPr>
              <w:t xml:space="preserve"> relativno česta. Pojava tuče i </w:t>
            </w:r>
            <w:proofErr w:type="spellStart"/>
            <w:r w:rsidRPr="00497E83">
              <w:rPr>
                <w:rFonts w:cs="Times New Roman"/>
                <w:sz w:val="20"/>
                <w:szCs w:val="20"/>
              </w:rPr>
              <w:t>sugradice</w:t>
            </w:r>
            <w:proofErr w:type="spellEnd"/>
            <w:r w:rsidRPr="00497E83">
              <w:rPr>
                <w:rFonts w:cs="Times New Roman"/>
                <w:sz w:val="20"/>
                <w:szCs w:val="20"/>
              </w:rPr>
              <w:t xml:space="preserve"> najčešća je u toplom dijelu godine. Tuča i </w:t>
            </w:r>
            <w:proofErr w:type="spellStart"/>
            <w:r w:rsidRPr="00497E83">
              <w:rPr>
                <w:rFonts w:cs="Times New Roman"/>
                <w:sz w:val="20"/>
                <w:szCs w:val="20"/>
              </w:rPr>
              <w:t>sugradica</w:t>
            </w:r>
            <w:proofErr w:type="spellEnd"/>
            <w:r w:rsidRPr="00497E83">
              <w:rPr>
                <w:rFonts w:cs="Times New Roman"/>
                <w:sz w:val="20"/>
                <w:szCs w:val="20"/>
              </w:rPr>
              <w:t xml:space="preserve"> svojim intenzitetom nanose velike štete na poljoprivrednim kulturama, kao i na pokretnoj i nepokretnoj imovini.</w:t>
            </w:r>
          </w:p>
        </w:tc>
        <w:tc>
          <w:tcPr>
            <w:tcW w:w="4119" w:type="dxa"/>
            <w:shd w:val="clear" w:color="auto" w:fill="auto"/>
          </w:tcPr>
          <w:p w:rsidR="0002442B" w:rsidRPr="00497E83" w:rsidRDefault="0002442B" w:rsidP="00F622A2">
            <w:pPr>
              <w:autoSpaceDE w:val="0"/>
              <w:autoSpaceDN w:val="0"/>
              <w:adjustRightInd w:val="0"/>
              <w:spacing w:after="0" w:line="240" w:lineRule="auto"/>
              <w:rPr>
                <w:rFonts w:cs="Times New Roman"/>
                <w:sz w:val="20"/>
                <w:szCs w:val="20"/>
              </w:rPr>
            </w:pPr>
            <w:r w:rsidRPr="00497E83">
              <w:rPr>
                <w:rFonts w:cs="Times New Roman"/>
                <w:sz w:val="20"/>
                <w:szCs w:val="20"/>
              </w:rPr>
              <w:t>Najugroženiji sadržaji na predmetnom području su voćnjaci, a posebno se ulaže i potiče u zaštitu izgradnjom sustava zaštitnih mreža od tuče. Potrebno je izbjegavati izgradnju nasada i građevina osjetljivih na kišu i tuču te poticati njihovo osiguranje. Osjetljivu kulturnu baštinu i imovinu potrebno je preventivno zaštititi od ugroze.</w:t>
            </w:r>
          </w:p>
          <w:p w:rsidR="0002442B" w:rsidRPr="00497E83" w:rsidRDefault="0002442B" w:rsidP="00F622A2">
            <w:pPr>
              <w:autoSpaceDE w:val="0"/>
              <w:autoSpaceDN w:val="0"/>
              <w:adjustRightInd w:val="0"/>
              <w:spacing w:after="0" w:line="240" w:lineRule="auto"/>
              <w:rPr>
                <w:rFonts w:cs="Times New Roman"/>
                <w:sz w:val="20"/>
                <w:szCs w:val="20"/>
                <w:lang w:eastAsia="hr-HR"/>
              </w:rPr>
            </w:pPr>
          </w:p>
        </w:tc>
        <w:tc>
          <w:tcPr>
            <w:tcW w:w="3899" w:type="dxa"/>
            <w:shd w:val="clear" w:color="auto" w:fill="auto"/>
          </w:tcPr>
          <w:p w:rsidR="0002442B" w:rsidRPr="00497E83" w:rsidRDefault="0002442B" w:rsidP="00F622A2">
            <w:pPr>
              <w:spacing w:after="0" w:line="240" w:lineRule="auto"/>
              <w:ind w:left="34"/>
              <w:rPr>
                <w:rFonts w:cs="Times New Roman"/>
                <w:sz w:val="20"/>
                <w:szCs w:val="20"/>
              </w:rPr>
            </w:pPr>
            <w:r w:rsidRPr="00497E83">
              <w:rPr>
                <w:rFonts w:cs="Times New Roman"/>
                <w:sz w:val="20"/>
                <w:szCs w:val="20"/>
              </w:rPr>
              <w:t>Upozoravanje, obavješćivanje.</w:t>
            </w:r>
          </w:p>
          <w:p w:rsidR="0002442B" w:rsidRPr="00497E83" w:rsidRDefault="0002442B" w:rsidP="00F622A2">
            <w:pPr>
              <w:autoSpaceDE w:val="0"/>
              <w:autoSpaceDN w:val="0"/>
              <w:adjustRightInd w:val="0"/>
              <w:spacing w:after="0" w:line="240" w:lineRule="auto"/>
              <w:rPr>
                <w:rFonts w:cs="Times New Roman"/>
                <w:sz w:val="20"/>
                <w:szCs w:val="20"/>
                <w:lang w:eastAsia="hr-HR"/>
              </w:rPr>
            </w:pPr>
            <w:r w:rsidRPr="00497E83">
              <w:rPr>
                <w:rFonts w:cs="Times New Roman"/>
                <w:sz w:val="20"/>
                <w:szCs w:val="20"/>
              </w:rPr>
              <w:t>Postojeće operativne snage sustava civilne zaštite dovoljne su za reagiranje u slučaju tuče i saniranju posljedica.</w:t>
            </w:r>
          </w:p>
        </w:tc>
      </w:tr>
      <w:tr w:rsidR="0002442B" w:rsidRPr="00497E83" w:rsidTr="00FF04D2">
        <w:trPr>
          <w:trHeight w:val="225"/>
          <w:jc w:val="center"/>
        </w:trPr>
        <w:tc>
          <w:tcPr>
            <w:tcW w:w="675" w:type="dxa"/>
            <w:shd w:val="clear" w:color="auto" w:fill="DBE5F1"/>
          </w:tcPr>
          <w:p w:rsidR="0002442B" w:rsidRPr="00497E83" w:rsidRDefault="00ED138B" w:rsidP="00BA0BD7">
            <w:pPr>
              <w:spacing w:after="0" w:line="240" w:lineRule="auto"/>
              <w:jc w:val="center"/>
              <w:rPr>
                <w:rFonts w:cs="Times New Roman"/>
                <w:b/>
                <w:sz w:val="20"/>
                <w:szCs w:val="20"/>
              </w:rPr>
            </w:pPr>
            <w:r w:rsidRPr="00497E83">
              <w:rPr>
                <w:rFonts w:cs="Times New Roman"/>
                <w:b/>
                <w:sz w:val="20"/>
                <w:szCs w:val="20"/>
              </w:rPr>
              <w:t>4</w:t>
            </w:r>
            <w:r w:rsidR="0002442B" w:rsidRPr="00497E83">
              <w:rPr>
                <w:rFonts w:cs="Times New Roman"/>
                <w:b/>
                <w:sz w:val="20"/>
                <w:szCs w:val="20"/>
              </w:rPr>
              <w:t>.</w:t>
            </w:r>
          </w:p>
        </w:tc>
        <w:tc>
          <w:tcPr>
            <w:tcW w:w="1700" w:type="dxa"/>
            <w:shd w:val="clear" w:color="auto" w:fill="auto"/>
          </w:tcPr>
          <w:p w:rsidR="0002442B" w:rsidRPr="00497E83" w:rsidRDefault="0002442B" w:rsidP="00BA0BD7">
            <w:pPr>
              <w:spacing w:after="0" w:line="240" w:lineRule="auto"/>
              <w:jc w:val="center"/>
              <w:rPr>
                <w:rFonts w:cs="Times New Roman"/>
                <w:b/>
                <w:sz w:val="20"/>
                <w:szCs w:val="20"/>
              </w:rPr>
            </w:pPr>
            <w:r w:rsidRPr="00497E83">
              <w:rPr>
                <w:rFonts w:cs="Times New Roman"/>
                <w:b/>
                <w:sz w:val="20"/>
                <w:szCs w:val="20"/>
              </w:rPr>
              <w:t>Mraz</w:t>
            </w:r>
          </w:p>
        </w:tc>
        <w:tc>
          <w:tcPr>
            <w:tcW w:w="4673" w:type="dxa"/>
            <w:shd w:val="clear" w:color="auto" w:fill="auto"/>
          </w:tcPr>
          <w:p w:rsidR="0002442B" w:rsidRPr="00497E83" w:rsidRDefault="0002442B" w:rsidP="00F622A2">
            <w:pPr>
              <w:tabs>
                <w:tab w:val="left" w:pos="990"/>
              </w:tabs>
              <w:spacing w:after="0" w:line="240" w:lineRule="auto"/>
              <w:rPr>
                <w:rFonts w:cs="Times New Roman"/>
                <w:sz w:val="20"/>
                <w:szCs w:val="20"/>
                <w:highlight w:val="yellow"/>
              </w:rPr>
            </w:pPr>
            <w:r w:rsidRPr="00497E83">
              <w:rPr>
                <w:rFonts w:cs="Times New Roman"/>
                <w:sz w:val="20"/>
                <w:szCs w:val="20"/>
              </w:rPr>
              <w:t>Mraz je oborina koja nastaje kad uz hladno tlo prizemni sloj zraka pri temperaturi nižoj od 0</w:t>
            </w:r>
            <w:r w:rsidRPr="00497E83">
              <w:rPr>
                <w:rFonts w:cs="Times New Roman"/>
                <w:sz w:val="20"/>
                <w:szCs w:val="20"/>
                <w:vertAlign w:val="superscript"/>
              </w:rPr>
              <w:t>o</w:t>
            </w:r>
            <w:r w:rsidRPr="00497E83">
              <w:rPr>
                <w:rFonts w:cs="Times New Roman"/>
                <w:sz w:val="20"/>
                <w:szCs w:val="20"/>
              </w:rPr>
              <w:t>C izravno prijeđe iz vodene pare u led. Prilikom pojave niske temperature dolazi do smrzavanja vode što dovodi do pucanja i širenje tkiva te odumiranje biljaka. Pojavljuje se od rujna do svibnja, pri čemu je najopasniji onaj koji se pojavi u vegetacijskom razdoblju.</w:t>
            </w:r>
          </w:p>
        </w:tc>
        <w:tc>
          <w:tcPr>
            <w:tcW w:w="4119" w:type="dxa"/>
            <w:shd w:val="clear" w:color="auto" w:fill="auto"/>
          </w:tcPr>
          <w:p w:rsidR="0002442B" w:rsidRPr="00497E83" w:rsidRDefault="0002442B" w:rsidP="00F622A2">
            <w:pPr>
              <w:autoSpaceDE w:val="0"/>
              <w:autoSpaceDN w:val="0"/>
              <w:adjustRightInd w:val="0"/>
              <w:spacing w:after="0" w:line="240" w:lineRule="auto"/>
              <w:rPr>
                <w:rFonts w:cs="Times New Roman"/>
                <w:sz w:val="20"/>
                <w:szCs w:val="20"/>
                <w:highlight w:val="yellow"/>
                <w:lang w:eastAsia="hr-HR"/>
              </w:rPr>
            </w:pPr>
          </w:p>
          <w:p w:rsidR="0002442B" w:rsidRPr="00497E83" w:rsidRDefault="0002442B" w:rsidP="00F622A2">
            <w:pPr>
              <w:spacing w:line="240" w:lineRule="auto"/>
              <w:rPr>
                <w:rFonts w:cs="Times New Roman"/>
                <w:sz w:val="20"/>
                <w:szCs w:val="20"/>
                <w:highlight w:val="yellow"/>
                <w:lang w:eastAsia="hr-HR"/>
              </w:rPr>
            </w:pPr>
            <w:r w:rsidRPr="00497E83">
              <w:rPr>
                <w:rFonts w:cs="Times New Roman"/>
                <w:sz w:val="20"/>
                <w:szCs w:val="20"/>
              </w:rPr>
              <w:t>Edukacija i osposobljavanje stanovnika.</w:t>
            </w:r>
          </w:p>
        </w:tc>
        <w:tc>
          <w:tcPr>
            <w:tcW w:w="3899" w:type="dxa"/>
            <w:shd w:val="clear" w:color="auto" w:fill="auto"/>
          </w:tcPr>
          <w:p w:rsidR="0002442B" w:rsidRPr="00497E83" w:rsidRDefault="0002442B" w:rsidP="00F622A2">
            <w:pPr>
              <w:autoSpaceDE w:val="0"/>
              <w:autoSpaceDN w:val="0"/>
              <w:adjustRightInd w:val="0"/>
              <w:spacing w:after="0" w:line="240" w:lineRule="auto"/>
              <w:rPr>
                <w:rFonts w:cs="Times New Roman"/>
                <w:sz w:val="20"/>
                <w:szCs w:val="20"/>
                <w:lang w:eastAsia="hr-HR"/>
              </w:rPr>
            </w:pPr>
            <w:r w:rsidRPr="00497E83">
              <w:rPr>
                <w:rFonts w:cs="Times New Roman"/>
                <w:sz w:val="20"/>
                <w:szCs w:val="20"/>
              </w:rPr>
              <w:t>Upozoravanje.</w:t>
            </w:r>
          </w:p>
        </w:tc>
      </w:tr>
      <w:tr w:rsidR="0002442B" w:rsidRPr="00497E83" w:rsidTr="003A1642">
        <w:trPr>
          <w:trHeight w:val="1402"/>
          <w:jc w:val="center"/>
        </w:trPr>
        <w:tc>
          <w:tcPr>
            <w:tcW w:w="675" w:type="dxa"/>
            <w:shd w:val="clear" w:color="auto" w:fill="DBE5F1"/>
          </w:tcPr>
          <w:p w:rsidR="0002442B" w:rsidRPr="00497E83" w:rsidRDefault="00ED138B" w:rsidP="00BA0BD7">
            <w:pPr>
              <w:spacing w:after="0" w:line="240" w:lineRule="auto"/>
              <w:jc w:val="center"/>
              <w:rPr>
                <w:rFonts w:cs="Times New Roman"/>
                <w:b/>
                <w:sz w:val="20"/>
                <w:szCs w:val="20"/>
              </w:rPr>
            </w:pPr>
            <w:r w:rsidRPr="00497E83">
              <w:rPr>
                <w:rFonts w:cs="Times New Roman"/>
                <w:b/>
                <w:sz w:val="20"/>
                <w:szCs w:val="20"/>
              </w:rPr>
              <w:lastRenderedPageBreak/>
              <w:t>5</w:t>
            </w:r>
            <w:r w:rsidR="0002442B" w:rsidRPr="00497E83">
              <w:rPr>
                <w:rFonts w:cs="Times New Roman"/>
                <w:b/>
                <w:sz w:val="20"/>
                <w:szCs w:val="20"/>
              </w:rPr>
              <w:t>.</w:t>
            </w:r>
          </w:p>
        </w:tc>
        <w:tc>
          <w:tcPr>
            <w:tcW w:w="1700" w:type="dxa"/>
            <w:shd w:val="clear" w:color="auto" w:fill="auto"/>
          </w:tcPr>
          <w:p w:rsidR="0002442B" w:rsidRPr="00497E83" w:rsidRDefault="0002442B" w:rsidP="00F622A2">
            <w:pPr>
              <w:spacing w:after="0" w:line="240" w:lineRule="auto"/>
              <w:jc w:val="center"/>
              <w:rPr>
                <w:rFonts w:cs="Times New Roman"/>
                <w:b/>
                <w:sz w:val="20"/>
                <w:szCs w:val="20"/>
              </w:rPr>
            </w:pPr>
            <w:r w:rsidRPr="00497E83">
              <w:rPr>
                <w:rFonts w:cs="Times New Roman"/>
                <w:b/>
                <w:sz w:val="20"/>
                <w:szCs w:val="20"/>
              </w:rPr>
              <w:t>Suša</w:t>
            </w:r>
          </w:p>
        </w:tc>
        <w:tc>
          <w:tcPr>
            <w:tcW w:w="4673" w:type="dxa"/>
            <w:shd w:val="clear" w:color="auto" w:fill="auto"/>
          </w:tcPr>
          <w:p w:rsidR="0002442B" w:rsidRPr="00497E83" w:rsidRDefault="0002442B" w:rsidP="00F622A2">
            <w:pPr>
              <w:spacing w:after="0" w:line="240" w:lineRule="auto"/>
              <w:rPr>
                <w:rFonts w:cs="Times New Roman"/>
                <w:sz w:val="20"/>
                <w:szCs w:val="20"/>
              </w:rPr>
            </w:pPr>
            <w:r w:rsidRPr="00497E83">
              <w:rPr>
                <w:rFonts w:cs="Times New Roman"/>
                <w:color w:val="000000"/>
                <w:sz w:val="20"/>
                <w:szCs w:val="20"/>
              </w:rPr>
              <w:t>Meteorološka suša ili dulje razdoblje bez oborina može uzrokovati ozbiljne štete u poljoprivredi, vodoopskrbi i sl. Nedostatak oborina u duljem vremenskom razdoblju može, sa određenim faznim pomakom uzrokovati i hidrološku sušu koja se očituje smanjenjem površinskih i dubinskih zaliha voda.</w:t>
            </w:r>
          </w:p>
        </w:tc>
        <w:tc>
          <w:tcPr>
            <w:tcW w:w="4119" w:type="dxa"/>
            <w:shd w:val="clear" w:color="auto" w:fill="auto"/>
          </w:tcPr>
          <w:p w:rsidR="0002442B" w:rsidRPr="00497E83" w:rsidRDefault="0002442B" w:rsidP="00F622A2">
            <w:pPr>
              <w:spacing w:line="240" w:lineRule="auto"/>
              <w:rPr>
                <w:rFonts w:cs="Times New Roman"/>
                <w:sz w:val="20"/>
                <w:szCs w:val="20"/>
                <w:lang w:eastAsia="hr-HR"/>
              </w:rPr>
            </w:pPr>
            <w:r w:rsidRPr="00497E83">
              <w:rPr>
                <w:rFonts w:cs="Times New Roman"/>
                <w:sz w:val="20"/>
                <w:szCs w:val="20"/>
              </w:rPr>
              <w:t>Za sigurno korištenje vode potrebno je formirati zone sanitarne zaštite kako bi se vode zaštitile od slučajnih i namjernih zagađivača. U mjerama zaštite od suše i smanjenju eventualnih šteta potrebno je sagledati mogućnost izgradnje sustava navodnjavanja poljoprivrednih površina.</w:t>
            </w:r>
          </w:p>
        </w:tc>
        <w:tc>
          <w:tcPr>
            <w:tcW w:w="3899" w:type="dxa"/>
            <w:shd w:val="clear" w:color="auto" w:fill="auto"/>
          </w:tcPr>
          <w:p w:rsidR="0002442B" w:rsidRPr="00497E83" w:rsidRDefault="0002442B" w:rsidP="00F622A2">
            <w:pPr>
              <w:autoSpaceDE w:val="0"/>
              <w:autoSpaceDN w:val="0"/>
              <w:adjustRightInd w:val="0"/>
              <w:spacing w:after="0" w:line="240" w:lineRule="auto"/>
              <w:rPr>
                <w:rFonts w:cs="Times New Roman"/>
                <w:sz w:val="20"/>
                <w:szCs w:val="20"/>
                <w:lang w:eastAsia="hr-HR"/>
              </w:rPr>
            </w:pPr>
            <w:r w:rsidRPr="00497E83">
              <w:rPr>
                <w:rFonts w:cs="Times New Roman"/>
                <w:sz w:val="20"/>
                <w:szCs w:val="20"/>
              </w:rPr>
              <w:t>Upozoravanje.  Postojeće snage vatrogastva dovoljne su za opskrbu stanovništva pitkom vodom.</w:t>
            </w:r>
          </w:p>
        </w:tc>
      </w:tr>
      <w:tr w:rsidR="008F0FC5" w:rsidRPr="00497E83" w:rsidTr="00FF04D2">
        <w:trPr>
          <w:trHeight w:val="225"/>
          <w:jc w:val="center"/>
        </w:trPr>
        <w:tc>
          <w:tcPr>
            <w:tcW w:w="675" w:type="dxa"/>
            <w:shd w:val="clear" w:color="auto" w:fill="DBE5F1"/>
          </w:tcPr>
          <w:p w:rsidR="008F0FC5" w:rsidRPr="00497E83" w:rsidRDefault="008F0FC5" w:rsidP="00BA0BD7">
            <w:pPr>
              <w:spacing w:after="0" w:line="240" w:lineRule="auto"/>
              <w:jc w:val="center"/>
              <w:rPr>
                <w:rFonts w:cs="Times New Roman"/>
                <w:b/>
                <w:sz w:val="20"/>
                <w:szCs w:val="20"/>
              </w:rPr>
            </w:pPr>
            <w:r>
              <w:rPr>
                <w:rFonts w:cs="Times New Roman"/>
                <w:b/>
                <w:sz w:val="20"/>
                <w:szCs w:val="20"/>
              </w:rPr>
              <w:t>6.</w:t>
            </w:r>
          </w:p>
        </w:tc>
        <w:tc>
          <w:tcPr>
            <w:tcW w:w="1700" w:type="dxa"/>
            <w:shd w:val="clear" w:color="auto" w:fill="auto"/>
          </w:tcPr>
          <w:p w:rsidR="008F0FC5" w:rsidRPr="00497E83" w:rsidRDefault="008F0FC5" w:rsidP="00F622A2">
            <w:pPr>
              <w:spacing w:after="0" w:line="240" w:lineRule="auto"/>
              <w:jc w:val="center"/>
              <w:rPr>
                <w:rFonts w:cs="Times New Roman"/>
                <w:b/>
                <w:sz w:val="20"/>
                <w:szCs w:val="20"/>
              </w:rPr>
            </w:pPr>
            <w:r>
              <w:rPr>
                <w:rFonts w:cs="Times New Roman"/>
                <w:b/>
                <w:sz w:val="20"/>
                <w:szCs w:val="20"/>
              </w:rPr>
              <w:t xml:space="preserve">Kiša </w:t>
            </w:r>
            <w:r w:rsidRPr="008F0FC5">
              <w:rPr>
                <w:rFonts w:eastAsia="Calibri" w:cs="Times New Roman"/>
                <w:b/>
                <w:sz w:val="20"/>
                <w:szCs w:val="20"/>
              </w:rPr>
              <w:t>(prekomjerne oborine)</w:t>
            </w:r>
          </w:p>
        </w:tc>
        <w:tc>
          <w:tcPr>
            <w:tcW w:w="4673" w:type="dxa"/>
            <w:shd w:val="clear" w:color="auto" w:fill="auto"/>
          </w:tcPr>
          <w:p w:rsidR="008F0FC5" w:rsidRPr="00497E83" w:rsidRDefault="008F0FC5" w:rsidP="008F0FC5">
            <w:pPr>
              <w:tabs>
                <w:tab w:val="left" w:pos="975"/>
              </w:tabs>
              <w:spacing w:after="0" w:line="240" w:lineRule="auto"/>
              <w:rPr>
                <w:rFonts w:cs="Times New Roman"/>
                <w:color w:val="000000"/>
                <w:sz w:val="20"/>
                <w:szCs w:val="20"/>
              </w:rPr>
            </w:pPr>
            <w:r w:rsidRPr="008F0FC5">
              <w:rPr>
                <w:rFonts w:eastAsia="Calibri" w:cs="Times New Roman"/>
                <w:sz w:val="20"/>
                <w:szCs w:val="20"/>
              </w:rPr>
              <w:t xml:space="preserve">Po količini padalina </w:t>
            </w:r>
            <w:r>
              <w:rPr>
                <w:rFonts w:eastAsia="Calibri" w:cs="Times New Roman"/>
                <w:sz w:val="20"/>
                <w:szCs w:val="20"/>
              </w:rPr>
              <w:t xml:space="preserve">Općina Petrijanec </w:t>
            </w:r>
            <w:r w:rsidRPr="008F0FC5">
              <w:rPr>
                <w:rFonts w:eastAsia="Calibri" w:cs="Times New Roman"/>
                <w:sz w:val="20"/>
                <w:szCs w:val="20"/>
              </w:rPr>
              <w:t xml:space="preserve">pripada </w:t>
            </w:r>
            <w:proofErr w:type="spellStart"/>
            <w:r w:rsidRPr="008F0FC5">
              <w:rPr>
                <w:rFonts w:eastAsia="Calibri" w:cs="Times New Roman"/>
                <w:sz w:val="20"/>
                <w:szCs w:val="20"/>
              </w:rPr>
              <w:t>humidnijim</w:t>
            </w:r>
            <w:proofErr w:type="spellEnd"/>
            <w:r w:rsidRPr="008F0FC5">
              <w:rPr>
                <w:rFonts w:eastAsia="Calibri" w:cs="Times New Roman"/>
                <w:sz w:val="20"/>
                <w:szCs w:val="20"/>
              </w:rPr>
              <w:t xml:space="preserve"> rubnim krajevima Panonske nizine. Dugotrajniji kišni period s prekomjernom količinom oborina mogu značajno pridonijeti smanjenju prinosa i kvalitete, a na dijelu površina i potpuno propadanje uroda povrća, voća, žitarica i ostalih ratarskih kultura, uzrokovati poplave.</w:t>
            </w:r>
          </w:p>
        </w:tc>
        <w:tc>
          <w:tcPr>
            <w:tcW w:w="4119" w:type="dxa"/>
            <w:shd w:val="clear" w:color="auto" w:fill="auto"/>
          </w:tcPr>
          <w:p w:rsidR="008F0FC5" w:rsidRPr="00497E83" w:rsidRDefault="008F0FC5" w:rsidP="00F622A2">
            <w:pPr>
              <w:spacing w:line="240" w:lineRule="auto"/>
              <w:rPr>
                <w:rFonts w:cs="Times New Roman"/>
                <w:sz w:val="20"/>
                <w:szCs w:val="20"/>
              </w:rPr>
            </w:pPr>
          </w:p>
        </w:tc>
        <w:tc>
          <w:tcPr>
            <w:tcW w:w="3899" w:type="dxa"/>
            <w:shd w:val="clear" w:color="auto" w:fill="auto"/>
          </w:tcPr>
          <w:p w:rsidR="008F0FC5" w:rsidRPr="00497E83" w:rsidRDefault="008F0FC5" w:rsidP="00F622A2">
            <w:pPr>
              <w:autoSpaceDE w:val="0"/>
              <w:autoSpaceDN w:val="0"/>
              <w:adjustRightInd w:val="0"/>
              <w:spacing w:after="0" w:line="240" w:lineRule="auto"/>
              <w:rPr>
                <w:rFonts w:cs="Times New Roman"/>
                <w:sz w:val="20"/>
                <w:szCs w:val="20"/>
              </w:rPr>
            </w:pPr>
          </w:p>
        </w:tc>
      </w:tr>
    </w:tbl>
    <w:p w:rsidR="00B53763" w:rsidRPr="00497E83" w:rsidRDefault="00B53763" w:rsidP="00B53763">
      <w:pPr>
        <w:rPr>
          <w:rFonts w:cs="Times New Roman"/>
          <w:b/>
        </w:rPr>
      </w:pPr>
    </w:p>
    <w:p w:rsidR="00801FD2" w:rsidRPr="00497E83" w:rsidRDefault="00801FD2" w:rsidP="00086EED">
      <w:pPr>
        <w:jc w:val="left"/>
        <w:rPr>
          <w:rFonts w:eastAsia="Times New Roman" w:cs="Times New Roman"/>
          <w:b/>
          <w:bCs/>
          <w:szCs w:val="24"/>
          <w:lang w:bidi="en-US"/>
        </w:rPr>
      </w:pPr>
    </w:p>
    <w:p w:rsidR="00801FD2" w:rsidRPr="00497E83" w:rsidRDefault="00801FD2" w:rsidP="00086EED">
      <w:pPr>
        <w:jc w:val="left"/>
        <w:rPr>
          <w:rFonts w:eastAsia="Times New Roman" w:cs="Times New Roman"/>
          <w:b/>
          <w:bCs/>
          <w:szCs w:val="24"/>
          <w:lang w:bidi="en-US"/>
        </w:rPr>
      </w:pPr>
    </w:p>
    <w:p w:rsidR="00ED138B" w:rsidRPr="00497E83" w:rsidRDefault="00ED138B" w:rsidP="00086EED">
      <w:pPr>
        <w:jc w:val="left"/>
        <w:rPr>
          <w:rFonts w:eastAsia="Times New Roman" w:cs="Times New Roman"/>
          <w:b/>
          <w:bCs/>
          <w:szCs w:val="24"/>
          <w:lang w:bidi="en-US"/>
        </w:rPr>
      </w:pPr>
    </w:p>
    <w:p w:rsidR="00ED138B" w:rsidRPr="00497E83" w:rsidRDefault="00ED138B" w:rsidP="00086EED">
      <w:pPr>
        <w:jc w:val="left"/>
        <w:rPr>
          <w:rFonts w:eastAsia="Times New Roman" w:cs="Times New Roman"/>
          <w:b/>
          <w:bCs/>
          <w:szCs w:val="24"/>
          <w:lang w:bidi="en-US"/>
        </w:rPr>
      </w:pPr>
    </w:p>
    <w:p w:rsidR="00ED138B" w:rsidRPr="00497E83" w:rsidRDefault="00ED138B" w:rsidP="00086EED">
      <w:pPr>
        <w:jc w:val="left"/>
        <w:rPr>
          <w:rFonts w:eastAsia="Times New Roman" w:cs="Times New Roman"/>
          <w:b/>
          <w:bCs/>
          <w:szCs w:val="24"/>
          <w:lang w:bidi="en-US"/>
        </w:rPr>
      </w:pPr>
    </w:p>
    <w:p w:rsidR="00ED138B" w:rsidRPr="00497E83" w:rsidRDefault="00ED138B" w:rsidP="00086EED">
      <w:pPr>
        <w:jc w:val="left"/>
        <w:rPr>
          <w:rFonts w:eastAsia="Times New Roman" w:cs="Times New Roman"/>
          <w:b/>
          <w:bCs/>
          <w:szCs w:val="24"/>
          <w:lang w:bidi="en-US"/>
        </w:rPr>
      </w:pPr>
    </w:p>
    <w:p w:rsidR="00ED138B" w:rsidRPr="00497E83" w:rsidRDefault="00ED138B" w:rsidP="00086EED">
      <w:pPr>
        <w:jc w:val="left"/>
        <w:rPr>
          <w:rFonts w:eastAsia="Times New Roman" w:cs="Times New Roman"/>
          <w:b/>
          <w:bCs/>
          <w:szCs w:val="24"/>
          <w:lang w:bidi="en-US"/>
        </w:rPr>
      </w:pPr>
    </w:p>
    <w:p w:rsidR="00ED138B" w:rsidRPr="00497E83" w:rsidRDefault="00ED138B" w:rsidP="00086EED">
      <w:pPr>
        <w:jc w:val="left"/>
        <w:rPr>
          <w:rFonts w:eastAsia="Times New Roman" w:cs="Times New Roman"/>
          <w:b/>
          <w:bCs/>
          <w:szCs w:val="24"/>
          <w:lang w:bidi="en-US"/>
        </w:rPr>
      </w:pPr>
    </w:p>
    <w:p w:rsidR="00ED138B" w:rsidRPr="00497E83" w:rsidRDefault="00ED138B" w:rsidP="00086EED">
      <w:pPr>
        <w:jc w:val="left"/>
        <w:rPr>
          <w:rFonts w:eastAsia="Times New Roman" w:cs="Times New Roman"/>
          <w:b/>
          <w:bCs/>
          <w:szCs w:val="24"/>
          <w:lang w:bidi="en-US"/>
        </w:rPr>
      </w:pPr>
    </w:p>
    <w:p w:rsidR="00BC042F" w:rsidRPr="00497E83" w:rsidRDefault="00741AEB" w:rsidP="00741AEB">
      <w:pPr>
        <w:pStyle w:val="Naslov1"/>
        <w:rPr>
          <w:rFonts w:cs="Times New Roman"/>
        </w:rPr>
      </w:pPr>
      <w:bookmarkStart w:id="11" w:name="_Toc23761453"/>
      <w:r w:rsidRPr="00497E83">
        <w:rPr>
          <w:rFonts w:cs="Times New Roman"/>
        </w:rPr>
        <w:lastRenderedPageBreak/>
        <w:t>3.</w:t>
      </w:r>
      <w:r w:rsidR="00BC042F" w:rsidRPr="00497E83">
        <w:rPr>
          <w:rFonts w:cs="Times New Roman"/>
        </w:rPr>
        <w:t xml:space="preserve"> </w:t>
      </w:r>
      <w:r w:rsidR="00A44A12" w:rsidRPr="00497E83">
        <w:rPr>
          <w:rFonts w:cs="Times New Roman"/>
        </w:rPr>
        <w:t>Popis mjera i nositelja</w:t>
      </w:r>
      <w:r w:rsidR="00A318F1" w:rsidRPr="00497E83">
        <w:rPr>
          <w:rFonts w:cs="Times New Roman"/>
        </w:rPr>
        <w:t xml:space="preserve"> mjera u slučaju nastajanja prirodne nepogode na području </w:t>
      </w:r>
      <w:r w:rsidR="00ED138B" w:rsidRPr="00497E83">
        <w:rPr>
          <w:rFonts w:cs="Times New Roman"/>
        </w:rPr>
        <w:t>Općine Petrijanec</w:t>
      </w:r>
      <w:bookmarkEnd w:id="11"/>
    </w:p>
    <w:p w:rsidR="00A21549" w:rsidRPr="008F0FC5" w:rsidRDefault="00A44A12" w:rsidP="008F0FC5">
      <w:pPr>
        <w:spacing w:after="0"/>
        <w:ind w:firstLine="708"/>
        <w:rPr>
          <w:rFonts w:eastAsia="Times New Roman" w:cs="Times New Roman"/>
          <w:szCs w:val="24"/>
          <w:lang w:eastAsia="hr-HR"/>
        </w:rPr>
      </w:pPr>
      <w:r w:rsidRPr="00497E83">
        <w:rPr>
          <w:rFonts w:eastAsia="Times New Roman" w:cs="Times New Roman"/>
          <w:szCs w:val="24"/>
          <w:lang w:eastAsia="hr-HR"/>
        </w:rPr>
        <w:t>Prilikom provedbi mjera radi djelomičnog ublažavanja šteta od prirodnih nepogoda o ko</w:t>
      </w:r>
      <w:r w:rsidR="003274E4" w:rsidRPr="00497E83">
        <w:rPr>
          <w:rFonts w:eastAsia="Times New Roman" w:cs="Times New Roman"/>
          <w:szCs w:val="24"/>
          <w:lang w:eastAsia="hr-HR"/>
        </w:rPr>
        <w:t xml:space="preserve">jima odlučuju nadležna tijela </w:t>
      </w:r>
      <w:r w:rsidRPr="00497E83">
        <w:rPr>
          <w:rFonts w:eastAsia="Times New Roman" w:cs="Times New Roman"/>
          <w:szCs w:val="24"/>
          <w:lang w:eastAsia="hr-HR"/>
        </w:rPr>
        <w:t xml:space="preserve"> </w:t>
      </w:r>
      <w:r w:rsidRPr="00497E83">
        <w:rPr>
          <w:rFonts w:eastAsia="Times New Roman" w:cs="Times New Roman"/>
          <w:i/>
          <w:szCs w:val="24"/>
          <w:lang w:eastAsia="hr-HR"/>
        </w:rPr>
        <w:t>Zakona</w:t>
      </w:r>
      <w:r w:rsidRPr="00497E83">
        <w:rPr>
          <w:rFonts w:eastAsia="Times New Roman" w:cs="Times New Roman"/>
          <w:szCs w:val="24"/>
          <w:lang w:eastAsia="hr-HR"/>
        </w:rPr>
        <w:t xml:space="preserve"> obvezno se uzima u obzir opseg nastalih šteta i utjecaj prirodnih nepogoda na stradanja stanovništva, ugrozu života i zdravlja ljudi te onemogućavanje nesmetan</w:t>
      </w:r>
      <w:r w:rsidR="008F0FC5">
        <w:rPr>
          <w:rFonts w:eastAsia="Times New Roman" w:cs="Times New Roman"/>
          <w:szCs w:val="24"/>
          <w:lang w:eastAsia="hr-HR"/>
        </w:rPr>
        <w:t>og funkcioniranja gospodarstva.</w:t>
      </w:r>
    </w:p>
    <w:p w:rsidR="00842736" w:rsidRPr="005C7507" w:rsidRDefault="00842736" w:rsidP="005C7507">
      <w:pPr>
        <w:pStyle w:val="Bezproreda"/>
      </w:pPr>
      <w:bookmarkStart w:id="12" w:name="_Toc1727207"/>
      <w:bookmarkStart w:id="13" w:name="_Toc23853497"/>
      <w:r w:rsidRPr="005C7507">
        <w:t xml:space="preserve">Tablica </w:t>
      </w:r>
      <w:r w:rsidR="008F0FC5" w:rsidRPr="005C7507">
        <w:t>2</w:t>
      </w:r>
      <w:r w:rsidR="00603620" w:rsidRPr="005C7507">
        <w:t>.</w:t>
      </w:r>
      <w:r w:rsidR="00C00418" w:rsidRPr="005C7507">
        <w:t xml:space="preserve"> </w:t>
      </w:r>
      <w:r w:rsidRPr="005C7507">
        <w:t xml:space="preserve">Prikaz mjera i nositelja mjera uslijed </w:t>
      </w:r>
      <w:bookmarkEnd w:id="12"/>
      <w:r w:rsidR="008F0FC5" w:rsidRPr="005C7507">
        <w:t>kiše te drugih pojava*</w:t>
      </w:r>
      <w:bookmarkEnd w:id="13"/>
    </w:p>
    <w:tbl>
      <w:tblPr>
        <w:tblW w:w="4710" w:type="pct"/>
        <w:jc w:val="center"/>
        <w:tblLook w:val="0000" w:firstRow="0" w:lastRow="0" w:firstColumn="0" w:lastColumn="0" w:noHBand="0" w:noVBand="0"/>
      </w:tblPr>
      <w:tblGrid>
        <w:gridCol w:w="972"/>
        <w:gridCol w:w="4409"/>
        <w:gridCol w:w="8012"/>
      </w:tblGrid>
      <w:tr w:rsidR="008F0FC5" w:rsidRPr="00497E83" w:rsidTr="00F94895">
        <w:trPr>
          <w:trHeight w:val="232"/>
          <w:tblHeader/>
          <w:jc w:val="center"/>
        </w:trPr>
        <w:tc>
          <w:tcPr>
            <w:tcW w:w="363"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8F0FC5" w:rsidRPr="00497E83" w:rsidRDefault="008F0FC5" w:rsidP="00EE52EC">
            <w:pPr>
              <w:pStyle w:val="Bezproreda"/>
              <w:rPr>
                <w:rStyle w:val="Naslovknjige"/>
                <w:rFonts w:cs="Times New Roman"/>
                <w:b/>
                <w:i w:val="0"/>
                <w:sz w:val="20"/>
                <w:szCs w:val="20"/>
              </w:rPr>
            </w:pPr>
            <w:bookmarkStart w:id="14" w:name="_Toc23853498"/>
            <w:bookmarkStart w:id="15" w:name="_Hlk502921987"/>
            <w:proofErr w:type="spellStart"/>
            <w:r w:rsidRPr="00497E83">
              <w:rPr>
                <w:rStyle w:val="Naslovknjige"/>
                <w:rFonts w:cs="Times New Roman"/>
                <w:b/>
                <w:i w:val="0"/>
                <w:sz w:val="20"/>
                <w:szCs w:val="20"/>
              </w:rPr>
              <w:t>R.B</w:t>
            </w:r>
            <w:proofErr w:type="spellEnd"/>
            <w:r w:rsidRPr="00497E83">
              <w:rPr>
                <w:rStyle w:val="Naslovknjige"/>
                <w:rFonts w:cs="Times New Roman"/>
                <w:b/>
                <w:i w:val="0"/>
                <w:sz w:val="20"/>
                <w:szCs w:val="20"/>
              </w:rPr>
              <w:t>.</w:t>
            </w:r>
            <w:bookmarkEnd w:id="14"/>
          </w:p>
        </w:tc>
        <w:tc>
          <w:tcPr>
            <w:tcW w:w="1646"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8F0FC5" w:rsidRPr="00497E83" w:rsidRDefault="008F0FC5" w:rsidP="008F0FC5">
            <w:pPr>
              <w:pStyle w:val="Bezproreda"/>
              <w:rPr>
                <w:rStyle w:val="Naslovknjige"/>
                <w:rFonts w:cs="Times New Roman"/>
                <w:b/>
                <w:i w:val="0"/>
                <w:sz w:val="20"/>
                <w:szCs w:val="20"/>
              </w:rPr>
            </w:pPr>
            <w:bookmarkStart w:id="16" w:name="_Toc23853499"/>
            <w:r>
              <w:rPr>
                <w:rStyle w:val="Naslovknjige"/>
                <w:rFonts w:cs="Times New Roman"/>
                <w:b/>
                <w:i w:val="0"/>
                <w:sz w:val="20"/>
                <w:szCs w:val="20"/>
              </w:rPr>
              <w:t>mjere</w:t>
            </w:r>
            <w:bookmarkEnd w:id="16"/>
          </w:p>
        </w:tc>
        <w:tc>
          <w:tcPr>
            <w:tcW w:w="2991"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8F0FC5" w:rsidRPr="00497E83" w:rsidRDefault="008F0FC5" w:rsidP="00EE52EC">
            <w:pPr>
              <w:pStyle w:val="Bezproreda"/>
              <w:rPr>
                <w:rStyle w:val="Naslovknjige"/>
                <w:rFonts w:cs="Times New Roman"/>
                <w:b/>
                <w:i w:val="0"/>
                <w:sz w:val="20"/>
                <w:szCs w:val="20"/>
              </w:rPr>
            </w:pPr>
            <w:bookmarkStart w:id="17" w:name="_Toc23853500"/>
            <w:r>
              <w:rPr>
                <w:rStyle w:val="Naslovknjige"/>
                <w:rFonts w:cs="Times New Roman"/>
                <w:b/>
                <w:i w:val="0"/>
                <w:sz w:val="20"/>
                <w:szCs w:val="20"/>
              </w:rPr>
              <w:t>nositelji mjera</w:t>
            </w:r>
            <w:bookmarkEnd w:id="17"/>
          </w:p>
        </w:tc>
      </w:tr>
      <w:tr w:rsidR="008F0FC5" w:rsidRPr="00497E83" w:rsidTr="00F94895">
        <w:trPr>
          <w:trHeight w:val="230"/>
          <w:jc w:val="center"/>
        </w:trPr>
        <w:tc>
          <w:tcPr>
            <w:tcW w:w="363" w:type="pct"/>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8F0FC5" w:rsidRPr="00497E83" w:rsidRDefault="008F0FC5" w:rsidP="00EE52EC">
            <w:pPr>
              <w:pStyle w:val="Bezproreda"/>
              <w:rPr>
                <w:rFonts w:cs="Times New Roman"/>
                <w:b w:val="0"/>
                <w:i w:val="0"/>
                <w:sz w:val="20"/>
                <w:szCs w:val="20"/>
                <w:lang w:eastAsia="hr-HR"/>
              </w:rPr>
            </w:pPr>
            <w:bookmarkStart w:id="18" w:name="_Toc23853501"/>
            <w:r w:rsidRPr="00497E83">
              <w:rPr>
                <w:rFonts w:cs="Times New Roman"/>
                <w:i w:val="0"/>
                <w:sz w:val="20"/>
                <w:szCs w:val="20"/>
                <w:lang w:eastAsia="hr-HR"/>
              </w:rPr>
              <w:t>1.</w:t>
            </w:r>
            <w:bookmarkEnd w:id="18"/>
          </w:p>
        </w:tc>
        <w:tc>
          <w:tcPr>
            <w:tcW w:w="1646" w:type="pct"/>
            <w:tcBorders>
              <w:top w:val="single" w:sz="6" w:space="0" w:color="auto"/>
              <w:left w:val="single" w:sz="6" w:space="0" w:color="auto"/>
              <w:bottom w:val="single" w:sz="4" w:space="0" w:color="auto"/>
              <w:right w:val="single" w:sz="6" w:space="0" w:color="auto"/>
            </w:tcBorders>
            <w:vAlign w:val="center"/>
          </w:tcPr>
          <w:p w:rsidR="008F0FC5" w:rsidRPr="00497E83" w:rsidRDefault="008F0FC5" w:rsidP="00156B0B">
            <w:pPr>
              <w:pStyle w:val="Bezproreda"/>
              <w:jc w:val="both"/>
              <w:rPr>
                <w:rFonts w:cs="Times New Roman"/>
                <w:b w:val="0"/>
                <w:i w:val="0"/>
                <w:sz w:val="20"/>
                <w:szCs w:val="20"/>
                <w:lang w:eastAsia="hr-HR"/>
              </w:rPr>
            </w:pPr>
            <w:bookmarkStart w:id="19" w:name="_Toc23853502"/>
            <w:r w:rsidRPr="00497E83">
              <w:rPr>
                <w:rFonts w:cs="Times New Roman"/>
                <w:b w:val="0"/>
                <w:i w:val="0"/>
                <w:sz w:val="20"/>
                <w:szCs w:val="20"/>
                <w:lang w:eastAsia="hr-HR"/>
              </w:rPr>
              <w:t>Organizacija obavještavanja o pojavi opasnosti</w:t>
            </w:r>
            <w:bookmarkEnd w:id="19"/>
          </w:p>
        </w:tc>
        <w:tc>
          <w:tcPr>
            <w:tcW w:w="2991" w:type="pct"/>
            <w:tcBorders>
              <w:top w:val="single" w:sz="6" w:space="0" w:color="auto"/>
              <w:left w:val="single" w:sz="6" w:space="0" w:color="auto"/>
              <w:bottom w:val="single" w:sz="6" w:space="0" w:color="auto"/>
              <w:right w:val="single" w:sz="6" w:space="0" w:color="auto"/>
            </w:tcBorders>
          </w:tcPr>
          <w:p w:rsidR="008F0FC5" w:rsidRPr="00497E83" w:rsidRDefault="008F0FC5" w:rsidP="00C25B68">
            <w:pPr>
              <w:pStyle w:val="Odlomakpopisa"/>
              <w:numPr>
                <w:ilvl w:val="0"/>
                <w:numId w:val="39"/>
              </w:numPr>
              <w:autoSpaceDE w:val="0"/>
              <w:autoSpaceDN w:val="0"/>
              <w:adjustRightInd w:val="0"/>
              <w:spacing w:after="0" w:line="240" w:lineRule="auto"/>
              <w:jc w:val="both"/>
              <w:rPr>
                <w:rFonts w:cs="Times New Roman"/>
                <w:sz w:val="20"/>
                <w:szCs w:val="20"/>
                <w:lang w:val="hr-HR"/>
              </w:rPr>
            </w:pPr>
            <w:r w:rsidRPr="00497E83">
              <w:rPr>
                <w:rFonts w:cs="Times New Roman"/>
                <w:sz w:val="20"/>
                <w:szCs w:val="20"/>
                <w:lang w:val="hr-HR"/>
              </w:rPr>
              <w:t xml:space="preserve">Općinski načelnik </w:t>
            </w:r>
            <w:r w:rsidRPr="00497E83">
              <w:rPr>
                <w:rFonts w:cs="Times New Roman"/>
                <w:b/>
                <w:i/>
                <w:sz w:val="20"/>
                <w:szCs w:val="20"/>
                <w:u w:val="single"/>
                <w:lang w:val="hr-HR"/>
              </w:rPr>
              <w:t>(Prilog 6.)</w:t>
            </w:r>
          </w:p>
        </w:tc>
      </w:tr>
      <w:tr w:rsidR="00FF04D2" w:rsidRPr="00497E83" w:rsidTr="00F94895">
        <w:trPr>
          <w:trHeight w:val="3676"/>
          <w:jc w:val="center"/>
        </w:trPr>
        <w:tc>
          <w:tcPr>
            <w:tcW w:w="363" w:type="pct"/>
            <w:tcBorders>
              <w:top w:val="single" w:sz="4" w:space="0" w:color="auto"/>
              <w:left w:val="single" w:sz="4" w:space="0" w:color="auto"/>
              <w:right w:val="single" w:sz="4" w:space="0" w:color="auto"/>
            </w:tcBorders>
            <w:shd w:val="clear" w:color="auto" w:fill="DEEAF6" w:themeFill="accent1" w:themeFillTint="33"/>
            <w:vAlign w:val="center"/>
          </w:tcPr>
          <w:p w:rsidR="00FF04D2" w:rsidRPr="00497E83" w:rsidRDefault="00FF04D2" w:rsidP="00EE52EC">
            <w:pPr>
              <w:pStyle w:val="Bezproreda"/>
              <w:rPr>
                <w:rFonts w:cs="Times New Roman"/>
                <w:b w:val="0"/>
                <w:i w:val="0"/>
                <w:sz w:val="20"/>
                <w:szCs w:val="20"/>
                <w:lang w:eastAsia="hr-HR"/>
              </w:rPr>
            </w:pPr>
            <w:bookmarkStart w:id="20" w:name="_Toc23853503"/>
            <w:r w:rsidRPr="00497E83">
              <w:rPr>
                <w:rFonts w:cs="Times New Roman"/>
                <w:i w:val="0"/>
                <w:sz w:val="20"/>
                <w:szCs w:val="20"/>
                <w:lang w:eastAsia="hr-HR"/>
              </w:rPr>
              <w:t>2.</w:t>
            </w:r>
            <w:bookmarkEnd w:id="20"/>
          </w:p>
        </w:tc>
        <w:tc>
          <w:tcPr>
            <w:tcW w:w="1646" w:type="pct"/>
            <w:tcBorders>
              <w:top w:val="single" w:sz="4" w:space="0" w:color="auto"/>
              <w:left w:val="single" w:sz="4" w:space="0" w:color="auto"/>
              <w:right w:val="single" w:sz="4" w:space="0" w:color="auto"/>
            </w:tcBorders>
            <w:vAlign w:val="center"/>
          </w:tcPr>
          <w:p w:rsidR="00FF04D2" w:rsidRPr="00497E83" w:rsidRDefault="00FF04D2" w:rsidP="00156B0B">
            <w:pPr>
              <w:pStyle w:val="Bezproreda"/>
              <w:jc w:val="both"/>
              <w:rPr>
                <w:rFonts w:cs="Times New Roman"/>
                <w:b w:val="0"/>
                <w:i w:val="0"/>
                <w:sz w:val="20"/>
                <w:szCs w:val="20"/>
                <w:lang w:eastAsia="hr-HR"/>
              </w:rPr>
            </w:pPr>
            <w:bookmarkStart w:id="21" w:name="_Toc23853504"/>
            <w:r w:rsidRPr="00497E83">
              <w:rPr>
                <w:rFonts w:cs="Times New Roman"/>
                <w:b w:val="0"/>
                <w:i w:val="0"/>
                <w:sz w:val="20"/>
                <w:szCs w:val="20"/>
                <w:lang w:eastAsia="hr-HR"/>
              </w:rPr>
              <w:t>Organizacija provođenja mjera i aktivnosti sudionika operativnih snaga civilne zaštite za preventivnu zaštitu i otklanjanje posljedica ekstremnih vremenskih uvjeta</w:t>
            </w:r>
            <w:bookmarkEnd w:id="21"/>
          </w:p>
        </w:tc>
        <w:tc>
          <w:tcPr>
            <w:tcW w:w="2991" w:type="pct"/>
            <w:tcBorders>
              <w:top w:val="single" w:sz="6" w:space="0" w:color="auto"/>
              <w:left w:val="single" w:sz="6" w:space="0" w:color="auto"/>
              <w:right w:val="single" w:sz="6" w:space="0" w:color="auto"/>
            </w:tcBorders>
          </w:tcPr>
          <w:p w:rsidR="00FF04D2" w:rsidRPr="00FF04D2" w:rsidRDefault="00FF04D2" w:rsidP="00C25B68">
            <w:pPr>
              <w:pStyle w:val="Odlomakpopisa"/>
              <w:numPr>
                <w:ilvl w:val="0"/>
                <w:numId w:val="39"/>
              </w:numPr>
              <w:autoSpaceDE w:val="0"/>
              <w:autoSpaceDN w:val="0"/>
              <w:adjustRightInd w:val="0"/>
              <w:spacing w:after="0" w:line="240" w:lineRule="auto"/>
              <w:jc w:val="both"/>
              <w:rPr>
                <w:rFonts w:cs="Times New Roman"/>
                <w:sz w:val="20"/>
                <w:szCs w:val="20"/>
                <w:lang w:val="hr-HR"/>
              </w:rPr>
            </w:pPr>
            <w:r w:rsidRPr="00FF04D2">
              <w:rPr>
                <w:rFonts w:cs="Times New Roman"/>
                <w:sz w:val="20"/>
                <w:szCs w:val="20"/>
                <w:lang w:val="hr-HR"/>
              </w:rPr>
              <w:t xml:space="preserve">Stožer civilne zaštite Općine Petrijanec </w:t>
            </w:r>
            <w:r w:rsidRPr="00FF04D2">
              <w:rPr>
                <w:rFonts w:cs="Times New Roman"/>
                <w:b/>
                <w:sz w:val="20"/>
                <w:szCs w:val="20"/>
                <w:u w:val="single"/>
                <w:lang w:val="hr-HR"/>
              </w:rPr>
              <w:t>(Prilog 1.1.)</w:t>
            </w:r>
          </w:p>
          <w:p w:rsidR="00FF04D2" w:rsidRPr="00FF04D2" w:rsidRDefault="00FF04D2" w:rsidP="00C25B68">
            <w:pPr>
              <w:pStyle w:val="Odlomakpopisa"/>
              <w:numPr>
                <w:ilvl w:val="0"/>
                <w:numId w:val="39"/>
              </w:numPr>
              <w:autoSpaceDE w:val="0"/>
              <w:autoSpaceDN w:val="0"/>
              <w:adjustRightInd w:val="0"/>
              <w:spacing w:after="0" w:line="240" w:lineRule="auto"/>
              <w:jc w:val="both"/>
              <w:rPr>
                <w:rFonts w:cs="Times New Roman"/>
                <w:sz w:val="20"/>
                <w:szCs w:val="20"/>
                <w:lang w:val="hr-HR"/>
              </w:rPr>
            </w:pPr>
            <w:r w:rsidRPr="00FF04D2">
              <w:rPr>
                <w:rFonts w:cs="Times New Roman"/>
                <w:sz w:val="20"/>
                <w:szCs w:val="20"/>
                <w:lang w:val="hr-HR"/>
              </w:rPr>
              <w:t xml:space="preserve">DVD-i s područja Općine Petrijanec </w:t>
            </w:r>
            <w:r w:rsidRPr="00FF04D2">
              <w:rPr>
                <w:rFonts w:cs="Times New Roman"/>
                <w:b/>
                <w:sz w:val="20"/>
                <w:szCs w:val="20"/>
                <w:u w:val="single"/>
                <w:lang w:val="hr-HR"/>
              </w:rPr>
              <w:t>(Prilog 1.2.)</w:t>
            </w:r>
          </w:p>
          <w:p w:rsidR="00FF04D2" w:rsidRPr="00497E83" w:rsidRDefault="00FF04D2" w:rsidP="00C25B68">
            <w:pPr>
              <w:pStyle w:val="Odlomakpopisa"/>
              <w:numPr>
                <w:ilvl w:val="0"/>
                <w:numId w:val="39"/>
              </w:numPr>
              <w:autoSpaceDE w:val="0"/>
              <w:autoSpaceDN w:val="0"/>
              <w:adjustRightInd w:val="0"/>
              <w:spacing w:after="0" w:line="240" w:lineRule="auto"/>
              <w:jc w:val="both"/>
              <w:rPr>
                <w:rFonts w:cs="Times New Roman"/>
                <w:b/>
                <w:i/>
                <w:sz w:val="20"/>
                <w:szCs w:val="20"/>
                <w:u w:val="single"/>
                <w:lang w:val="hr-HR"/>
              </w:rPr>
            </w:pPr>
            <w:r w:rsidRPr="00497E83">
              <w:rPr>
                <w:rFonts w:cs="Times New Roman"/>
                <w:sz w:val="20"/>
                <w:szCs w:val="20"/>
                <w:lang w:val="hr-HR"/>
              </w:rPr>
              <w:t>Vlasnici kritične infrastrukture</w:t>
            </w:r>
            <w:r w:rsidRPr="00497E83">
              <w:rPr>
                <w:rFonts w:cs="Times New Roman"/>
                <w:b/>
                <w:i/>
                <w:sz w:val="20"/>
                <w:szCs w:val="20"/>
                <w:u w:val="single"/>
                <w:lang w:val="hr-HR"/>
              </w:rPr>
              <w:t xml:space="preserve"> (Prilog 5.)</w:t>
            </w:r>
          </w:p>
          <w:p w:rsidR="00FF04D2" w:rsidRPr="00497E83" w:rsidRDefault="00FF04D2" w:rsidP="00C25B68">
            <w:pPr>
              <w:pStyle w:val="Odlomakpopisa"/>
              <w:numPr>
                <w:ilvl w:val="0"/>
                <w:numId w:val="39"/>
              </w:numPr>
              <w:autoSpaceDE w:val="0"/>
              <w:autoSpaceDN w:val="0"/>
              <w:adjustRightInd w:val="0"/>
              <w:spacing w:after="0" w:line="240" w:lineRule="auto"/>
              <w:jc w:val="both"/>
              <w:rPr>
                <w:rFonts w:cs="Times New Roman"/>
                <w:sz w:val="20"/>
                <w:szCs w:val="20"/>
                <w:lang w:val="hr-HR"/>
              </w:rPr>
            </w:pPr>
            <w:r w:rsidRPr="00497E83">
              <w:rPr>
                <w:rFonts w:cs="Times New Roman"/>
                <w:sz w:val="20"/>
                <w:szCs w:val="20"/>
                <w:lang w:val="hr-HR"/>
              </w:rPr>
              <w:t xml:space="preserve">Tvrtke i obrti koji mogu pomoći MTS </w:t>
            </w:r>
            <w:r w:rsidRPr="00497E83">
              <w:rPr>
                <w:rFonts w:cs="Times New Roman"/>
                <w:b/>
                <w:i/>
                <w:sz w:val="20"/>
                <w:szCs w:val="20"/>
                <w:u w:val="single"/>
                <w:lang w:val="hr-HR"/>
              </w:rPr>
              <w:t>(Prilog 5.)</w:t>
            </w:r>
          </w:p>
          <w:p w:rsidR="00FF04D2" w:rsidRPr="00497E83" w:rsidRDefault="00FF04D2" w:rsidP="00C25B68">
            <w:pPr>
              <w:pStyle w:val="Odlomakpopisa"/>
              <w:numPr>
                <w:ilvl w:val="0"/>
                <w:numId w:val="41"/>
              </w:numPr>
              <w:autoSpaceDE w:val="0"/>
              <w:autoSpaceDN w:val="0"/>
              <w:adjustRightInd w:val="0"/>
              <w:spacing w:after="0" w:line="240" w:lineRule="auto"/>
              <w:contextualSpacing w:val="0"/>
              <w:jc w:val="both"/>
              <w:rPr>
                <w:rFonts w:cs="Times New Roman"/>
                <w:sz w:val="20"/>
                <w:szCs w:val="20"/>
                <w:lang w:val="hr-HR"/>
              </w:rPr>
            </w:pPr>
            <w:r w:rsidRPr="00497E83">
              <w:rPr>
                <w:rFonts w:cs="Times New Roman"/>
                <w:sz w:val="20"/>
                <w:szCs w:val="20"/>
                <w:lang w:val="hr-HR"/>
              </w:rPr>
              <w:t xml:space="preserve">DVD-i s područja Općine Petrijanec </w:t>
            </w:r>
            <w:r w:rsidRPr="00497E83">
              <w:rPr>
                <w:rFonts w:cs="Times New Roman"/>
                <w:b/>
                <w:i/>
                <w:sz w:val="20"/>
                <w:szCs w:val="20"/>
                <w:u w:val="single"/>
                <w:lang w:val="hr-HR"/>
              </w:rPr>
              <w:t>(Prilog 1.2.)</w:t>
            </w:r>
            <w:r w:rsidRPr="00497E83">
              <w:rPr>
                <w:rFonts w:cs="Times New Roman"/>
                <w:sz w:val="20"/>
                <w:szCs w:val="20"/>
                <w:lang w:val="hr-HR"/>
              </w:rPr>
              <w:t xml:space="preserve"> </w:t>
            </w:r>
          </w:p>
          <w:p w:rsidR="00FF04D2" w:rsidRPr="00497E83" w:rsidRDefault="00FF04D2" w:rsidP="00C25B68">
            <w:pPr>
              <w:pStyle w:val="Odlomakpopisa"/>
              <w:numPr>
                <w:ilvl w:val="0"/>
                <w:numId w:val="41"/>
              </w:numPr>
              <w:autoSpaceDE w:val="0"/>
              <w:autoSpaceDN w:val="0"/>
              <w:adjustRightInd w:val="0"/>
              <w:spacing w:after="0" w:line="240" w:lineRule="auto"/>
              <w:contextualSpacing w:val="0"/>
              <w:jc w:val="both"/>
              <w:rPr>
                <w:rFonts w:cs="Times New Roman"/>
                <w:sz w:val="20"/>
                <w:szCs w:val="20"/>
                <w:lang w:val="hr-HR"/>
              </w:rPr>
            </w:pPr>
            <w:r w:rsidRPr="00497E83">
              <w:rPr>
                <w:rFonts w:cs="Times New Roman"/>
                <w:sz w:val="20"/>
                <w:szCs w:val="20"/>
                <w:lang w:val="hr-HR"/>
              </w:rPr>
              <w:t xml:space="preserve">JVP Varaždin </w:t>
            </w:r>
            <w:r w:rsidRPr="00497E83">
              <w:rPr>
                <w:rFonts w:cs="Times New Roman"/>
                <w:b/>
                <w:i/>
                <w:sz w:val="20"/>
                <w:szCs w:val="20"/>
                <w:u w:val="single"/>
                <w:lang w:val="hr-HR"/>
              </w:rPr>
              <w:t>(Prilog 5.)</w:t>
            </w:r>
          </w:p>
          <w:p w:rsidR="00FF04D2" w:rsidRPr="00497E83" w:rsidRDefault="00FF04D2" w:rsidP="00C25B68">
            <w:pPr>
              <w:pStyle w:val="Odlomakpopisa"/>
              <w:numPr>
                <w:ilvl w:val="0"/>
                <w:numId w:val="41"/>
              </w:numPr>
              <w:autoSpaceDE w:val="0"/>
              <w:autoSpaceDN w:val="0"/>
              <w:adjustRightInd w:val="0"/>
              <w:spacing w:after="0" w:line="240" w:lineRule="auto"/>
              <w:contextualSpacing w:val="0"/>
              <w:jc w:val="both"/>
              <w:rPr>
                <w:rFonts w:cs="Times New Roman"/>
                <w:sz w:val="20"/>
                <w:szCs w:val="20"/>
                <w:lang w:val="hr-HR"/>
              </w:rPr>
            </w:pPr>
            <w:r w:rsidRPr="00497E83">
              <w:rPr>
                <w:rFonts w:cs="Times New Roman"/>
                <w:sz w:val="20"/>
                <w:szCs w:val="20"/>
                <w:lang w:val="hr-HR"/>
              </w:rPr>
              <w:t xml:space="preserve">Vlasnici kritičnih infrastruktura </w:t>
            </w:r>
            <w:r w:rsidRPr="00497E83">
              <w:rPr>
                <w:rFonts w:cs="Times New Roman"/>
                <w:b/>
                <w:i/>
                <w:sz w:val="20"/>
                <w:szCs w:val="20"/>
                <w:u w:val="single"/>
                <w:lang w:val="hr-HR"/>
              </w:rPr>
              <w:t>(Prilog 5.)</w:t>
            </w:r>
          </w:p>
          <w:p w:rsidR="00FF04D2" w:rsidRPr="00497E83" w:rsidRDefault="00FF04D2" w:rsidP="00C25B68">
            <w:pPr>
              <w:pStyle w:val="Odlomakpopisa"/>
              <w:numPr>
                <w:ilvl w:val="0"/>
                <w:numId w:val="41"/>
              </w:numPr>
              <w:autoSpaceDE w:val="0"/>
              <w:autoSpaceDN w:val="0"/>
              <w:adjustRightInd w:val="0"/>
              <w:spacing w:after="0" w:line="240" w:lineRule="auto"/>
              <w:contextualSpacing w:val="0"/>
              <w:jc w:val="both"/>
              <w:rPr>
                <w:rFonts w:cs="Times New Roman"/>
                <w:sz w:val="20"/>
                <w:szCs w:val="20"/>
                <w:lang w:val="hr-HR"/>
              </w:rPr>
            </w:pPr>
            <w:r w:rsidRPr="00497E83">
              <w:rPr>
                <w:rFonts w:cs="Times New Roman"/>
                <w:sz w:val="20"/>
                <w:szCs w:val="20"/>
                <w:lang w:val="hr-HR"/>
              </w:rPr>
              <w:t xml:space="preserve">Hrvatski </w:t>
            </w:r>
            <w:proofErr w:type="spellStart"/>
            <w:r w:rsidRPr="00497E83">
              <w:rPr>
                <w:rFonts w:cs="Times New Roman"/>
                <w:sz w:val="20"/>
                <w:szCs w:val="20"/>
                <w:lang w:val="hr-HR"/>
              </w:rPr>
              <w:t>telekom</w:t>
            </w:r>
            <w:proofErr w:type="spellEnd"/>
            <w:r w:rsidRPr="00497E83">
              <w:rPr>
                <w:rFonts w:cs="Times New Roman"/>
                <w:sz w:val="20"/>
                <w:szCs w:val="20"/>
                <w:lang w:val="hr-HR"/>
              </w:rPr>
              <w:t xml:space="preserve"> d.d. </w:t>
            </w:r>
            <w:r w:rsidRPr="00497E83">
              <w:rPr>
                <w:rFonts w:cs="Times New Roman"/>
                <w:b/>
                <w:i/>
                <w:sz w:val="20"/>
                <w:szCs w:val="20"/>
                <w:u w:val="single"/>
                <w:lang w:val="hr-HR"/>
              </w:rPr>
              <w:t>(Prilog 5.)</w:t>
            </w:r>
          </w:p>
          <w:p w:rsidR="00FF04D2" w:rsidRPr="00497E83" w:rsidRDefault="00FF04D2" w:rsidP="00C25B68">
            <w:pPr>
              <w:pStyle w:val="Odlomakpopisa"/>
              <w:numPr>
                <w:ilvl w:val="0"/>
                <w:numId w:val="41"/>
              </w:numPr>
              <w:autoSpaceDE w:val="0"/>
              <w:autoSpaceDN w:val="0"/>
              <w:adjustRightInd w:val="0"/>
              <w:spacing w:after="0" w:line="240" w:lineRule="auto"/>
              <w:jc w:val="both"/>
              <w:rPr>
                <w:rFonts w:cs="Times New Roman"/>
                <w:sz w:val="20"/>
                <w:szCs w:val="20"/>
                <w:lang w:val="hr-HR"/>
              </w:rPr>
            </w:pPr>
            <w:r w:rsidRPr="00497E83">
              <w:rPr>
                <w:rFonts w:cs="Times New Roman"/>
                <w:sz w:val="20"/>
                <w:szCs w:val="20"/>
                <w:lang w:val="hr-HR"/>
              </w:rPr>
              <w:t xml:space="preserve">Povjerenici civilne zaštite i njihovi zamjenici </w:t>
            </w:r>
            <w:r w:rsidRPr="00497E83">
              <w:rPr>
                <w:rFonts w:cs="Times New Roman"/>
                <w:b/>
                <w:i/>
                <w:sz w:val="20"/>
                <w:szCs w:val="20"/>
                <w:u w:val="single"/>
                <w:lang w:val="hr-HR"/>
              </w:rPr>
              <w:t>(Prilog  1.6.)</w:t>
            </w:r>
          </w:p>
          <w:p w:rsidR="00FF04D2" w:rsidRPr="00497E83" w:rsidRDefault="00FF04D2" w:rsidP="00C25B68">
            <w:pPr>
              <w:pStyle w:val="Odlomakpopisa"/>
              <w:numPr>
                <w:ilvl w:val="0"/>
                <w:numId w:val="41"/>
              </w:numPr>
              <w:autoSpaceDE w:val="0"/>
              <w:autoSpaceDN w:val="0"/>
              <w:adjustRightInd w:val="0"/>
              <w:spacing w:after="0" w:line="240" w:lineRule="auto"/>
              <w:jc w:val="both"/>
              <w:rPr>
                <w:rFonts w:cs="Times New Roman"/>
                <w:sz w:val="20"/>
                <w:szCs w:val="20"/>
                <w:lang w:val="hr-HR"/>
              </w:rPr>
            </w:pPr>
            <w:r w:rsidRPr="00497E83">
              <w:rPr>
                <w:rFonts w:cs="Times New Roman"/>
                <w:sz w:val="20"/>
                <w:szCs w:val="20"/>
                <w:lang w:val="hr-HR"/>
              </w:rPr>
              <w:t xml:space="preserve">Zavod za hitnu medicinu </w:t>
            </w:r>
            <w:r w:rsidRPr="00497E83">
              <w:rPr>
                <w:rFonts w:cs="Times New Roman"/>
                <w:b/>
                <w:i/>
                <w:sz w:val="20"/>
                <w:szCs w:val="20"/>
                <w:u w:val="single"/>
                <w:lang w:val="hr-HR"/>
              </w:rPr>
              <w:t>(Prilog 4.)</w:t>
            </w:r>
          </w:p>
          <w:p w:rsidR="00FF04D2" w:rsidRPr="00497E83" w:rsidRDefault="00FF04D2" w:rsidP="00C25B68">
            <w:pPr>
              <w:pStyle w:val="Odlomakpopisa"/>
              <w:numPr>
                <w:ilvl w:val="0"/>
                <w:numId w:val="41"/>
              </w:numPr>
              <w:autoSpaceDE w:val="0"/>
              <w:autoSpaceDN w:val="0"/>
              <w:adjustRightInd w:val="0"/>
              <w:spacing w:after="0" w:line="240" w:lineRule="auto"/>
              <w:jc w:val="both"/>
              <w:rPr>
                <w:rFonts w:cs="Times New Roman"/>
                <w:sz w:val="20"/>
                <w:szCs w:val="20"/>
                <w:lang w:val="hr-HR"/>
              </w:rPr>
            </w:pPr>
            <w:r w:rsidRPr="00497E83">
              <w:rPr>
                <w:rFonts w:cs="Times New Roman"/>
                <w:sz w:val="20"/>
                <w:szCs w:val="20"/>
                <w:lang w:val="hr-HR"/>
              </w:rPr>
              <w:t xml:space="preserve">Ordinacije opće medicine </w:t>
            </w:r>
            <w:r w:rsidRPr="00497E83">
              <w:rPr>
                <w:rFonts w:cs="Times New Roman"/>
                <w:b/>
                <w:i/>
                <w:sz w:val="20"/>
                <w:szCs w:val="20"/>
                <w:u w:val="single"/>
                <w:lang w:val="hr-HR"/>
              </w:rPr>
              <w:t>(Prilog 4.)</w:t>
            </w:r>
          </w:p>
          <w:p w:rsidR="00FF04D2" w:rsidRPr="00497E83" w:rsidRDefault="00FF04D2" w:rsidP="00C25B68">
            <w:pPr>
              <w:pStyle w:val="Odlomakpopisa"/>
              <w:numPr>
                <w:ilvl w:val="0"/>
                <w:numId w:val="41"/>
              </w:numPr>
              <w:autoSpaceDE w:val="0"/>
              <w:autoSpaceDN w:val="0"/>
              <w:adjustRightInd w:val="0"/>
              <w:spacing w:after="0" w:line="240" w:lineRule="auto"/>
              <w:jc w:val="both"/>
              <w:rPr>
                <w:rFonts w:cs="Times New Roman"/>
                <w:sz w:val="20"/>
                <w:szCs w:val="20"/>
                <w:lang w:val="hr-HR"/>
              </w:rPr>
            </w:pPr>
            <w:r w:rsidRPr="00497E83">
              <w:rPr>
                <w:rFonts w:cs="Times New Roman"/>
                <w:sz w:val="20"/>
                <w:szCs w:val="20"/>
                <w:lang w:val="hr-HR"/>
              </w:rPr>
              <w:t xml:space="preserve">Gradsko društvo Crvenog križa Varaždin </w:t>
            </w:r>
            <w:r w:rsidRPr="00497E83">
              <w:rPr>
                <w:rFonts w:cs="Times New Roman"/>
                <w:b/>
                <w:i/>
                <w:sz w:val="20"/>
                <w:szCs w:val="20"/>
                <w:u w:val="single"/>
                <w:lang w:val="hr-HR"/>
              </w:rPr>
              <w:t>(Prilog 1.3.)</w:t>
            </w:r>
          </w:p>
          <w:p w:rsidR="00FF04D2" w:rsidRPr="00497E83" w:rsidRDefault="00FF04D2" w:rsidP="00C25B68">
            <w:pPr>
              <w:pStyle w:val="Odlomakpopisa"/>
              <w:numPr>
                <w:ilvl w:val="0"/>
                <w:numId w:val="41"/>
              </w:numPr>
              <w:autoSpaceDE w:val="0"/>
              <w:autoSpaceDN w:val="0"/>
              <w:adjustRightInd w:val="0"/>
              <w:spacing w:after="0" w:line="240" w:lineRule="auto"/>
              <w:jc w:val="both"/>
              <w:rPr>
                <w:rFonts w:cs="Times New Roman"/>
                <w:sz w:val="20"/>
                <w:szCs w:val="20"/>
                <w:lang w:val="hr-HR"/>
              </w:rPr>
            </w:pPr>
            <w:r w:rsidRPr="00497E83">
              <w:rPr>
                <w:rFonts w:cs="Times New Roman"/>
                <w:sz w:val="20"/>
                <w:szCs w:val="20"/>
                <w:lang w:val="hr-HR"/>
              </w:rPr>
              <w:t xml:space="preserve">Centar za socijalnu skrb Varaždin </w:t>
            </w:r>
            <w:r w:rsidRPr="00497E83">
              <w:rPr>
                <w:rFonts w:cs="Times New Roman"/>
                <w:b/>
                <w:i/>
                <w:sz w:val="20"/>
                <w:szCs w:val="20"/>
                <w:u w:val="single"/>
                <w:lang w:val="hr-HR"/>
              </w:rPr>
              <w:t>(Prilog 5.)</w:t>
            </w:r>
          </w:p>
          <w:p w:rsidR="00FF04D2" w:rsidRPr="00497E83" w:rsidRDefault="00FF04D2" w:rsidP="00C25B68">
            <w:pPr>
              <w:pStyle w:val="Odlomakpopisa"/>
              <w:numPr>
                <w:ilvl w:val="0"/>
                <w:numId w:val="41"/>
              </w:numPr>
              <w:autoSpaceDE w:val="0"/>
              <w:autoSpaceDN w:val="0"/>
              <w:adjustRightInd w:val="0"/>
              <w:spacing w:after="0" w:line="240" w:lineRule="auto"/>
              <w:jc w:val="both"/>
              <w:rPr>
                <w:rFonts w:cs="Times New Roman"/>
                <w:sz w:val="20"/>
                <w:szCs w:val="20"/>
                <w:lang w:val="hr-HR"/>
              </w:rPr>
            </w:pPr>
            <w:r w:rsidRPr="00497E83">
              <w:rPr>
                <w:rFonts w:cs="Times New Roman"/>
                <w:sz w:val="20"/>
                <w:szCs w:val="20"/>
                <w:lang w:val="hr-HR"/>
              </w:rPr>
              <w:t xml:space="preserve">Zavod za javno zdravstvo Varaždinske županije </w:t>
            </w:r>
            <w:r w:rsidRPr="00497E83">
              <w:rPr>
                <w:rFonts w:cs="Times New Roman"/>
                <w:b/>
                <w:i/>
                <w:sz w:val="20"/>
                <w:szCs w:val="20"/>
                <w:u w:val="single"/>
                <w:lang w:val="hr-HR"/>
              </w:rPr>
              <w:t>(Prilog 4.)</w:t>
            </w:r>
          </w:p>
          <w:p w:rsidR="00FF04D2" w:rsidRPr="00497E83" w:rsidRDefault="00FF04D2" w:rsidP="00C25B68">
            <w:pPr>
              <w:pStyle w:val="Odlomakpopisa"/>
              <w:numPr>
                <w:ilvl w:val="0"/>
                <w:numId w:val="41"/>
              </w:numPr>
              <w:autoSpaceDE w:val="0"/>
              <w:autoSpaceDN w:val="0"/>
              <w:adjustRightInd w:val="0"/>
              <w:spacing w:after="0" w:line="240" w:lineRule="auto"/>
              <w:contextualSpacing w:val="0"/>
              <w:jc w:val="both"/>
              <w:rPr>
                <w:rFonts w:cs="Times New Roman"/>
                <w:b/>
                <w:i/>
                <w:sz w:val="20"/>
                <w:szCs w:val="20"/>
                <w:u w:val="single"/>
                <w:lang w:val="hr-HR"/>
              </w:rPr>
            </w:pPr>
            <w:r w:rsidRPr="00497E83">
              <w:rPr>
                <w:rFonts w:cs="Times New Roman"/>
                <w:sz w:val="20"/>
                <w:szCs w:val="20"/>
                <w:lang w:val="hr-HR"/>
              </w:rPr>
              <w:t xml:space="preserve">Opća bolnica Varaždin </w:t>
            </w:r>
            <w:r w:rsidRPr="00497E83">
              <w:rPr>
                <w:rFonts w:cs="Times New Roman"/>
                <w:b/>
                <w:i/>
                <w:sz w:val="20"/>
                <w:szCs w:val="20"/>
                <w:u w:val="single"/>
                <w:lang w:val="hr-HR"/>
              </w:rPr>
              <w:t>(Prilog 4.)</w:t>
            </w:r>
          </w:p>
          <w:p w:rsidR="00FF04D2" w:rsidRPr="00497E83" w:rsidRDefault="00FF04D2" w:rsidP="00C25B68">
            <w:pPr>
              <w:pStyle w:val="Odlomakpopisa"/>
              <w:numPr>
                <w:ilvl w:val="0"/>
                <w:numId w:val="42"/>
              </w:numPr>
              <w:autoSpaceDE w:val="0"/>
              <w:autoSpaceDN w:val="0"/>
              <w:adjustRightInd w:val="0"/>
              <w:spacing w:after="0" w:line="240" w:lineRule="auto"/>
              <w:jc w:val="both"/>
              <w:rPr>
                <w:rFonts w:cs="Times New Roman"/>
                <w:sz w:val="20"/>
                <w:szCs w:val="20"/>
                <w:lang w:val="hr-HR"/>
              </w:rPr>
            </w:pPr>
            <w:r w:rsidRPr="00497E83">
              <w:rPr>
                <w:rFonts w:cs="Times New Roman"/>
                <w:sz w:val="20"/>
                <w:szCs w:val="20"/>
                <w:lang w:val="hr-HR"/>
              </w:rPr>
              <w:t xml:space="preserve">Veterinarska ambulanta Petrijanec </w:t>
            </w:r>
            <w:r w:rsidRPr="00497E83">
              <w:rPr>
                <w:rFonts w:cs="Times New Roman"/>
                <w:b/>
                <w:i/>
                <w:sz w:val="20"/>
                <w:szCs w:val="20"/>
                <w:u w:val="single"/>
                <w:lang w:val="hr-HR"/>
              </w:rPr>
              <w:t>(Prilog 4.)</w:t>
            </w:r>
          </w:p>
          <w:p w:rsidR="00FF04D2" w:rsidRPr="00497E83" w:rsidRDefault="00FF04D2" w:rsidP="008F0FC5">
            <w:pPr>
              <w:pStyle w:val="Odlomakpopisa"/>
              <w:numPr>
                <w:ilvl w:val="0"/>
                <w:numId w:val="42"/>
              </w:numPr>
              <w:autoSpaceDE w:val="0"/>
              <w:autoSpaceDN w:val="0"/>
              <w:adjustRightInd w:val="0"/>
              <w:spacing w:after="0" w:line="240" w:lineRule="auto"/>
              <w:jc w:val="both"/>
              <w:rPr>
                <w:rFonts w:cs="Times New Roman"/>
                <w:sz w:val="20"/>
                <w:szCs w:val="20"/>
                <w:lang w:val="hr-HR"/>
              </w:rPr>
            </w:pPr>
            <w:r w:rsidRPr="00497E83">
              <w:rPr>
                <w:rFonts w:cs="Times New Roman"/>
                <w:sz w:val="20"/>
                <w:szCs w:val="20"/>
                <w:lang w:val="hr-HR"/>
              </w:rPr>
              <w:t xml:space="preserve">Udruge građana </w:t>
            </w:r>
            <w:r w:rsidRPr="00497E83">
              <w:rPr>
                <w:rFonts w:cs="Times New Roman"/>
                <w:b/>
                <w:i/>
                <w:sz w:val="20"/>
                <w:szCs w:val="20"/>
                <w:u w:val="single"/>
                <w:lang w:val="hr-HR"/>
              </w:rPr>
              <w:t>(Prilog 1.5.)</w:t>
            </w:r>
          </w:p>
        </w:tc>
      </w:tr>
      <w:tr w:rsidR="008F0FC5" w:rsidRPr="00497E83" w:rsidTr="00F94895">
        <w:trPr>
          <w:trHeight w:val="524"/>
          <w:jc w:val="center"/>
        </w:trPr>
        <w:tc>
          <w:tcPr>
            <w:tcW w:w="363"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8F0FC5" w:rsidRPr="00497E83" w:rsidRDefault="008F0FC5" w:rsidP="00EE52EC">
            <w:pPr>
              <w:pStyle w:val="Bezproreda"/>
              <w:rPr>
                <w:rFonts w:cs="Times New Roman"/>
                <w:b w:val="0"/>
                <w:i w:val="0"/>
                <w:sz w:val="20"/>
                <w:szCs w:val="20"/>
                <w:lang w:eastAsia="hr-HR"/>
              </w:rPr>
            </w:pPr>
            <w:bookmarkStart w:id="22" w:name="_Toc23853505"/>
            <w:r w:rsidRPr="00497E83">
              <w:rPr>
                <w:rFonts w:cs="Times New Roman"/>
                <w:i w:val="0"/>
                <w:sz w:val="20"/>
                <w:szCs w:val="20"/>
                <w:lang w:eastAsia="hr-HR"/>
              </w:rPr>
              <w:t>3.</w:t>
            </w:r>
            <w:bookmarkEnd w:id="22"/>
          </w:p>
        </w:tc>
        <w:tc>
          <w:tcPr>
            <w:tcW w:w="1646" w:type="pct"/>
            <w:tcBorders>
              <w:top w:val="single" w:sz="6" w:space="0" w:color="auto"/>
              <w:left w:val="single" w:sz="6" w:space="0" w:color="auto"/>
              <w:bottom w:val="single" w:sz="6" w:space="0" w:color="auto"/>
              <w:right w:val="single" w:sz="6" w:space="0" w:color="auto"/>
            </w:tcBorders>
            <w:vAlign w:val="center"/>
          </w:tcPr>
          <w:p w:rsidR="008F0FC5" w:rsidRPr="00497E83" w:rsidRDefault="008F0FC5" w:rsidP="00156B0B">
            <w:pPr>
              <w:pStyle w:val="Bezproreda"/>
              <w:jc w:val="both"/>
              <w:rPr>
                <w:rFonts w:cs="Times New Roman"/>
                <w:b w:val="0"/>
                <w:i w:val="0"/>
                <w:sz w:val="20"/>
                <w:szCs w:val="20"/>
                <w:lang w:eastAsia="hr-HR"/>
              </w:rPr>
            </w:pPr>
            <w:bookmarkStart w:id="23" w:name="_Toc23853506"/>
            <w:r w:rsidRPr="00497E83">
              <w:rPr>
                <w:rFonts w:cs="Times New Roman"/>
                <w:b w:val="0"/>
                <w:i w:val="0"/>
                <w:sz w:val="20"/>
                <w:szCs w:val="20"/>
                <w:lang w:eastAsia="hr-HR"/>
              </w:rPr>
              <w:t>Pregled raspoloživih operativnih kapaciteta za otklanjanje posljedica od ekstremnih vremenskih uvjeta s utvrđenim zadaćama</w:t>
            </w:r>
            <w:bookmarkEnd w:id="23"/>
          </w:p>
        </w:tc>
        <w:tc>
          <w:tcPr>
            <w:tcW w:w="2991" w:type="pct"/>
            <w:tcBorders>
              <w:top w:val="single" w:sz="6" w:space="0" w:color="auto"/>
              <w:left w:val="single" w:sz="6" w:space="0" w:color="auto"/>
              <w:bottom w:val="single" w:sz="6" w:space="0" w:color="auto"/>
              <w:right w:val="single" w:sz="6" w:space="0" w:color="auto"/>
            </w:tcBorders>
          </w:tcPr>
          <w:p w:rsidR="008F0FC5" w:rsidRPr="00497E83" w:rsidRDefault="008F0FC5" w:rsidP="00C25B68">
            <w:pPr>
              <w:pStyle w:val="Odlomakpopisa"/>
              <w:numPr>
                <w:ilvl w:val="0"/>
                <w:numId w:val="43"/>
              </w:numPr>
              <w:autoSpaceDE w:val="0"/>
              <w:autoSpaceDN w:val="0"/>
              <w:adjustRightInd w:val="0"/>
              <w:spacing w:after="0" w:line="240" w:lineRule="auto"/>
              <w:jc w:val="both"/>
              <w:rPr>
                <w:rFonts w:cs="Times New Roman"/>
                <w:sz w:val="20"/>
                <w:szCs w:val="20"/>
                <w:lang w:val="hr-HR"/>
              </w:rPr>
            </w:pPr>
            <w:r w:rsidRPr="00497E83">
              <w:rPr>
                <w:rFonts w:cs="Times New Roman"/>
                <w:sz w:val="20"/>
                <w:szCs w:val="20"/>
                <w:lang w:val="hr-HR"/>
              </w:rPr>
              <w:t xml:space="preserve">DVD-i s područja Općine Petrijanec </w:t>
            </w:r>
            <w:r w:rsidRPr="00497E83">
              <w:rPr>
                <w:rFonts w:cs="Times New Roman"/>
                <w:b/>
                <w:i/>
                <w:sz w:val="20"/>
                <w:szCs w:val="20"/>
                <w:u w:val="single"/>
                <w:lang w:val="hr-HR"/>
              </w:rPr>
              <w:t>(Prilog 1.2.)</w:t>
            </w:r>
          </w:p>
          <w:p w:rsidR="008F0FC5" w:rsidRPr="00497E83" w:rsidRDefault="008F0FC5" w:rsidP="00C25B68">
            <w:pPr>
              <w:pStyle w:val="Odlomakpopisa"/>
              <w:numPr>
                <w:ilvl w:val="0"/>
                <w:numId w:val="43"/>
              </w:numPr>
              <w:autoSpaceDE w:val="0"/>
              <w:autoSpaceDN w:val="0"/>
              <w:adjustRightInd w:val="0"/>
              <w:spacing w:after="0" w:line="240" w:lineRule="auto"/>
              <w:jc w:val="both"/>
              <w:rPr>
                <w:rFonts w:cs="Times New Roman"/>
                <w:sz w:val="20"/>
                <w:szCs w:val="20"/>
                <w:lang w:val="hr-HR"/>
              </w:rPr>
            </w:pPr>
            <w:r w:rsidRPr="00497E83">
              <w:rPr>
                <w:rFonts w:cs="Times New Roman"/>
                <w:sz w:val="20"/>
                <w:szCs w:val="20"/>
                <w:lang w:val="hr-HR"/>
              </w:rPr>
              <w:t xml:space="preserve">Vlasnici objekata kritične infrastrukture </w:t>
            </w:r>
            <w:r w:rsidRPr="00497E83">
              <w:rPr>
                <w:rFonts w:cs="Times New Roman"/>
                <w:b/>
                <w:i/>
                <w:sz w:val="20"/>
                <w:szCs w:val="20"/>
                <w:u w:val="single"/>
                <w:lang w:val="hr-HR"/>
              </w:rPr>
              <w:t>(Prilog 5.)</w:t>
            </w:r>
          </w:p>
          <w:p w:rsidR="008F0FC5" w:rsidRPr="00497E83" w:rsidRDefault="008F0FC5" w:rsidP="00C25B68">
            <w:pPr>
              <w:pStyle w:val="Odlomakpopisa"/>
              <w:numPr>
                <w:ilvl w:val="0"/>
                <w:numId w:val="43"/>
              </w:numPr>
              <w:autoSpaceDE w:val="0"/>
              <w:autoSpaceDN w:val="0"/>
              <w:adjustRightInd w:val="0"/>
              <w:spacing w:after="0" w:line="240" w:lineRule="auto"/>
              <w:jc w:val="both"/>
              <w:rPr>
                <w:rFonts w:cs="Times New Roman"/>
                <w:sz w:val="20"/>
                <w:szCs w:val="20"/>
                <w:lang w:val="hr-HR"/>
              </w:rPr>
            </w:pPr>
            <w:r w:rsidRPr="00497E83">
              <w:rPr>
                <w:rFonts w:cs="Times New Roman"/>
                <w:sz w:val="20"/>
                <w:szCs w:val="20"/>
                <w:lang w:val="hr-HR"/>
              </w:rPr>
              <w:t xml:space="preserve">Tvrtke i obrti koji mogu pomoći MTS </w:t>
            </w:r>
            <w:r w:rsidRPr="00497E83">
              <w:rPr>
                <w:rFonts w:cs="Times New Roman"/>
                <w:b/>
                <w:i/>
                <w:sz w:val="20"/>
                <w:szCs w:val="20"/>
                <w:u w:val="single"/>
                <w:lang w:val="hr-HR"/>
              </w:rPr>
              <w:t>(Prilog 5.)</w:t>
            </w:r>
          </w:p>
        </w:tc>
      </w:tr>
      <w:tr w:rsidR="008F0FC5" w:rsidRPr="00497E83" w:rsidTr="00F94895">
        <w:trPr>
          <w:trHeight w:val="230"/>
          <w:jc w:val="center"/>
        </w:trPr>
        <w:tc>
          <w:tcPr>
            <w:tcW w:w="363"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8F0FC5" w:rsidRPr="00497E83" w:rsidRDefault="008F0FC5" w:rsidP="00EE52EC">
            <w:pPr>
              <w:pStyle w:val="Bezproreda"/>
              <w:rPr>
                <w:rFonts w:cs="Times New Roman"/>
                <w:b w:val="0"/>
                <w:i w:val="0"/>
                <w:sz w:val="20"/>
                <w:szCs w:val="20"/>
                <w:lang w:eastAsia="hr-HR"/>
              </w:rPr>
            </w:pPr>
            <w:bookmarkStart w:id="24" w:name="_Toc23853507"/>
            <w:r w:rsidRPr="00497E83">
              <w:rPr>
                <w:rFonts w:cs="Times New Roman"/>
                <w:i w:val="0"/>
                <w:sz w:val="20"/>
                <w:szCs w:val="20"/>
                <w:lang w:eastAsia="hr-HR"/>
              </w:rPr>
              <w:t>4.</w:t>
            </w:r>
            <w:bookmarkEnd w:id="24"/>
          </w:p>
        </w:tc>
        <w:tc>
          <w:tcPr>
            <w:tcW w:w="1646" w:type="pct"/>
            <w:tcBorders>
              <w:top w:val="single" w:sz="6" w:space="0" w:color="auto"/>
              <w:left w:val="single" w:sz="6" w:space="0" w:color="auto"/>
              <w:bottom w:val="single" w:sz="6" w:space="0" w:color="auto"/>
              <w:right w:val="single" w:sz="6" w:space="0" w:color="auto"/>
            </w:tcBorders>
            <w:vAlign w:val="center"/>
          </w:tcPr>
          <w:p w:rsidR="008F0FC5" w:rsidRPr="00497E83" w:rsidRDefault="008F0FC5" w:rsidP="00156B0B">
            <w:pPr>
              <w:pStyle w:val="Bezproreda"/>
              <w:jc w:val="both"/>
              <w:rPr>
                <w:rFonts w:cs="Times New Roman"/>
                <w:b w:val="0"/>
                <w:i w:val="0"/>
                <w:sz w:val="20"/>
                <w:szCs w:val="20"/>
                <w:lang w:eastAsia="hr-HR"/>
              </w:rPr>
            </w:pPr>
            <w:bookmarkStart w:id="25" w:name="_Toc23853508"/>
            <w:r w:rsidRPr="00497E83">
              <w:rPr>
                <w:rFonts w:cs="Times New Roman"/>
                <w:b w:val="0"/>
                <w:i w:val="0"/>
                <w:sz w:val="20"/>
                <w:szCs w:val="20"/>
                <w:lang w:eastAsia="hr-HR"/>
              </w:rPr>
              <w:t>Troškovi angažiranih pravnih osoba i redovnih službi</w:t>
            </w:r>
            <w:bookmarkEnd w:id="25"/>
          </w:p>
        </w:tc>
        <w:tc>
          <w:tcPr>
            <w:tcW w:w="2991" w:type="pct"/>
            <w:tcBorders>
              <w:top w:val="single" w:sz="6" w:space="0" w:color="auto"/>
              <w:left w:val="single" w:sz="6" w:space="0" w:color="auto"/>
              <w:bottom w:val="single" w:sz="6" w:space="0" w:color="auto"/>
              <w:right w:val="single" w:sz="6" w:space="0" w:color="auto"/>
            </w:tcBorders>
          </w:tcPr>
          <w:p w:rsidR="008F0FC5" w:rsidRPr="00FF04D2" w:rsidRDefault="00FF04D2" w:rsidP="00FF04D2">
            <w:pPr>
              <w:pStyle w:val="Odlomakpopisa"/>
              <w:numPr>
                <w:ilvl w:val="0"/>
                <w:numId w:val="43"/>
              </w:numPr>
              <w:autoSpaceDE w:val="0"/>
              <w:autoSpaceDN w:val="0"/>
              <w:adjustRightInd w:val="0"/>
              <w:spacing w:after="0" w:line="240" w:lineRule="auto"/>
              <w:rPr>
                <w:rFonts w:cs="Times New Roman"/>
                <w:sz w:val="20"/>
                <w:szCs w:val="20"/>
                <w:lang w:val="hr-HR"/>
              </w:rPr>
            </w:pPr>
            <w:r w:rsidRPr="00FF04D2">
              <w:rPr>
                <w:rFonts w:cs="Times New Roman"/>
                <w:sz w:val="20"/>
                <w:szCs w:val="20"/>
                <w:lang w:val="hr-HR"/>
              </w:rPr>
              <w:t>Općina Petrijanec</w:t>
            </w:r>
          </w:p>
        </w:tc>
      </w:tr>
      <w:bookmarkEnd w:id="15"/>
    </w:tbl>
    <w:p w:rsidR="00842736" w:rsidRPr="00497E83" w:rsidRDefault="00842736" w:rsidP="00156B0B">
      <w:pPr>
        <w:rPr>
          <w:rFonts w:cs="Times New Roman"/>
        </w:rPr>
      </w:pPr>
    </w:p>
    <w:p w:rsidR="00024149" w:rsidRPr="00497E83" w:rsidRDefault="008F0FC5" w:rsidP="008F0FC5">
      <w:pPr>
        <w:spacing w:after="0"/>
        <w:rPr>
          <w:rFonts w:cs="Times New Roman"/>
        </w:rPr>
      </w:pPr>
      <w:r>
        <w:rPr>
          <w:rFonts w:eastAsia="Calibri" w:cs="Times New Roman"/>
          <w:i/>
          <w:sz w:val="22"/>
          <w:lang w:eastAsia="hr-HR"/>
        </w:rPr>
        <w:t>*</w:t>
      </w:r>
      <w:r w:rsidRPr="008F0FC5">
        <w:rPr>
          <w:rFonts w:eastAsia="Calibri" w:cs="Times New Roman"/>
          <w:i/>
          <w:sz w:val="22"/>
          <w:lang w:eastAsia="hr-HR"/>
        </w:rPr>
        <w:t>Druge pojave takva opsega koje, ovisno o mjesnim prilikama, uzrokuju bitne poremećaje u životu ljudi na određenom području.</w:t>
      </w:r>
    </w:p>
    <w:p w:rsidR="00024149" w:rsidRPr="00497E83" w:rsidRDefault="00024149" w:rsidP="00156B0B">
      <w:pPr>
        <w:rPr>
          <w:rFonts w:cs="Times New Roman"/>
        </w:rPr>
      </w:pPr>
    </w:p>
    <w:p w:rsidR="00842736" w:rsidRPr="00497E83" w:rsidRDefault="00842736" w:rsidP="00AD44C1">
      <w:pPr>
        <w:rPr>
          <w:rFonts w:cs="Times New Roman"/>
        </w:rPr>
        <w:sectPr w:rsidR="00842736" w:rsidRPr="00497E83" w:rsidSect="00B53763">
          <w:footerReference w:type="default" r:id="rId12"/>
          <w:pgSz w:w="16838" w:h="11906" w:orient="landscape"/>
          <w:pgMar w:top="1418" w:right="1418" w:bottom="1418" w:left="1418" w:header="709" w:footer="709" w:gutter="0"/>
          <w:cols w:space="708"/>
          <w:docGrid w:linePitch="360"/>
        </w:sectPr>
      </w:pPr>
    </w:p>
    <w:p w:rsidR="001B409B" w:rsidRPr="00497E83" w:rsidRDefault="00741AEB" w:rsidP="00741AEB">
      <w:pPr>
        <w:pStyle w:val="Naslov1"/>
        <w:rPr>
          <w:rFonts w:cs="Times New Roman"/>
        </w:rPr>
      </w:pPr>
      <w:bookmarkStart w:id="26" w:name="_Toc23761454"/>
      <w:r w:rsidRPr="00497E83">
        <w:rPr>
          <w:rFonts w:cs="Times New Roman"/>
        </w:rPr>
        <w:lastRenderedPageBreak/>
        <w:t>4.</w:t>
      </w:r>
      <w:r w:rsidR="00A41882" w:rsidRPr="00497E83">
        <w:rPr>
          <w:rFonts w:cs="Times New Roman"/>
        </w:rPr>
        <w:t xml:space="preserve"> Izvori sredstava pomoći za ublažavanje i djelomično uklanjanje posljedica prirodnih nepogoda</w:t>
      </w:r>
      <w:bookmarkEnd w:id="26"/>
    </w:p>
    <w:p w:rsidR="00A41882" w:rsidRPr="00497E83" w:rsidRDefault="00A41882" w:rsidP="00741AEB">
      <w:pPr>
        <w:ind w:firstLine="708"/>
        <w:rPr>
          <w:rFonts w:cs="Times New Roman"/>
        </w:rPr>
      </w:pPr>
      <w:r w:rsidRPr="00497E83">
        <w:rPr>
          <w:rFonts w:cs="Times New Roman"/>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A41882" w:rsidRPr="00497E83" w:rsidRDefault="00A41882" w:rsidP="00A41882">
      <w:pPr>
        <w:spacing w:after="0"/>
        <w:rPr>
          <w:rFonts w:cs="Times New Roman"/>
          <w:szCs w:val="24"/>
        </w:rPr>
      </w:pPr>
      <w:r w:rsidRPr="00497E83">
        <w:rPr>
          <w:rFonts w:cs="Times New Roman"/>
          <w:szCs w:val="24"/>
        </w:rPr>
        <w:t xml:space="preserve">Novčana sredstva i druge vrste pomoći za djelomičnu sanaciju šteta od prirodnih nepogoda na imovini </w:t>
      </w:r>
      <w:proofErr w:type="spellStart"/>
      <w:r w:rsidRPr="00497E83">
        <w:rPr>
          <w:rFonts w:cs="Times New Roman"/>
          <w:szCs w:val="24"/>
        </w:rPr>
        <w:t>oštećenika</w:t>
      </w:r>
      <w:proofErr w:type="spellEnd"/>
      <w:r w:rsidRPr="00497E83">
        <w:rPr>
          <w:rFonts w:cs="Times New Roman"/>
          <w:szCs w:val="24"/>
        </w:rPr>
        <w:t xml:space="preserve"> osiguravaju se iz: </w:t>
      </w:r>
    </w:p>
    <w:p w:rsidR="00A41882" w:rsidRPr="00497E83" w:rsidRDefault="00A41882" w:rsidP="00C25B68">
      <w:pPr>
        <w:pStyle w:val="Odlomakpopisa"/>
        <w:numPr>
          <w:ilvl w:val="0"/>
          <w:numId w:val="37"/>
        </w:numPr>
        <w:spacing w:after="0"/>
        <w:jc w:val="both"/>
        <w:rPr>
          <w:rFonts w:cs="Times New Roman"/>
          <w:sz w:val="24"/>
          <w:szCs w:val="24"/>
          <w:lang w:val="hr-HR"/>
        </w:rPr>
      </w:pPr>
      <w:r w:rsidRPr="00497E83">
        <w:rPr>
          <w:rFonts w:cs="Times New Roman"/>
          <w:sz w:val="24"/>
          <w:szCs w:val="24"/>
          <w:lang w:val="hr-HR"/>
        </w:rPr>
        <w:t>Državnog proračuna s proračunskog razdjela ministarstva nadležnog za financije,</w:t>
      </w:r>
    </w:p>
    <w:p w:rsidR="00A41882" w:rsidRPr="00497E83" w:rsidRDefault="00A41882" w:rsidP="00C25B68">
      <w:pPr>
        <w:pStyle w:val="Odlomakpopisa"/>
        <w:numPr>
          <w:ilvl w:val="0"/>
          <w:numId w:val="37"/>
        </w:numPr>
        <w:spacing w:after="0"/>
        <w:jc w:val="both"/>
        <w:rPr>
          <w:rFonts w:cs="Times New Roman"/>
          <w:sz w:val="24"/>
          <w:szCs w:val="24"/>
          <w:lang w:val="hr-HR"/>
        </w:rPr>
      </w:pPr>
      <w:r w:rsidRPr="00497E83">
        <w:rPr>
          <w:rFonts w:cs="Times New Roman"/>
          <w:sz w:val="24"/>
          <w:szCs w:val="24"/>
          <w:lang w:val="hr-HR"/>
        </w:rPr>
        <w:t xml:space="preserve">Fondova Europske unije, i </w:t>
      </w:r>
    </w:p>
    <w:p w:rsidR="00A41882" w:rsidRPr="00497E83" w:rsidRDefault="00A41882" w:rsidP="00C25B68">
      <w:pPr>
        <w:pStyle w:val="Odlomakpopisa"/>
        <w:numPr>
          <w:ilvl w:val="0"/>
          <w:numId w:val="37"/>
        </w:numPr>
        <w:spacing w:after="0"/>
        <w:jc w:val="both"/>
        <w:rPr>
          <w:rFonts w:cs="Times New Roman"/>
          <w:sz w:val="24"/>
          <w:szCs w:val="24"/>
          <w:lang w:val="hr-HR"/>
        </w:rPr>
      </w:pPr>
      <w:r w:rsidRPr="00497E83">
        <w:rPr>
          <w:rFonts w:cs="Times New Roman"/>
          <w:sz w:val="24"/>
          <w:szCs w:val="24"/>
          <w:lang w:val="hr-HR"/>
        </w:rPr>
        <w:t>Donacija.</w:t>
      </w:r>
    </w:p>
    <w:p w:rsidR="00A41882" w:rsidRPr="00497E83" w:rsidRDefault="00A41882" w:rsidP="00A41882">
      <w:pPr>
        <w:rPr>
          <w:rFonts w:cs="Times New Roman"/>
        </w:rPr>
      </w:pPr>
      <w:r w:rsidRPr="00497E83">
        <w:rPr>
          <w:rFonts w:cs="Times New Roman"/>
        </w:rPr>
        <w:t>Sredstva iz fondova EU se ne mogu osigurati unaprijed, njihova dodjela se provodi prema posebnim propisima kojima se uređuje korištenje sredstava iz fondova EU.</w:t>
      </w:r>
    </w:p>
    <w:p w:rsidR="00A41882" w:rsidRPr="00497E83" w:rsidRDefault="00A41882" w:rsidP="00A41882">
      <w:pPr>
        <w:rPr>
          <w:rFonts w:cs="Times New Roman"/>
        </w:rPr>
      </w:pPr>
      <w:r w:rsidRPr="00497E83">
        <w:rPr>
          <w:rFonts w:cs="Times New Roman"/>
        </w:rPr>
        <w:t xml:space="preserve">Sredstva pomoći za ublažavanje i djelomično uklanjanje posljedica prirodnih nepogoda strogo su namjenska sredstva te se raspoređuju prema postotku oštećenja vrijednosti potvrđene konačne procjene štete, </w:t>
      </w:r>
      <w:r w:rsidR="00CE30F1" w:rsidRPr="00497E83">
        <w:rPr>
          <w:rFonts w:cs="Times New Roman"/>
        </w:rPr>
        <w:t xml:space="preserve">o čemu odlučuju nadležna tijela. </w:t>
      </w:r>
      <w:r w:rsidR="006E45C8" w:rsidRPr="00497E83">
        <w:rPr>
          <w:rFonts w:cs="Times New Roman"/>
        </w:rPr>
        <w:t>Navedena sredstva su nepovratna i nenamjenska te se ne mogu koristiti kao kreditna sredstva niti zadržati ka</w:t>
      </w:r>
      <w:r w:rsidR="00032D96" w:rsidRPr="00497E83">
        <w:rPr>
          <w:rFonts w:cs="Times New Roman"/>
        </w:rPr>
        <w:t>o prihod proračuna Općine Petrijanec.</w:t>
      </w:r>
      <w:r w:rsidR="006E45C8" w:rsidRPr="00497E83">
        <w:rPr>
          <w:rFonts w:cs="Times New Roman"/>
        </w:rPr>
        <w:t xml:space="preserve"> </w:t>
      </w:r>
      <w:r w:rsidR="00032D96" w:rsidRPr="00497E83">
        <w:rPr>
          <w:rFonts w:cs="Times New Roman"/>
        </w:rPr>
        <w:t xml:space="preserve">Načelnik Općine Petrijanec </w:t>
      </w:r>
      <w:r w:rsidR="006E45C8" w:rsidRPr="00497E83">
        <w:rPr>
          <w:rFonts w:cs="Times New Roman"/>
        </w:rPr>
        <w:t>te krajnji korisnici odgovorni su za namjensko korištenje sredstava pomoći za ublažavanje i djelomično uklanjanje posljedica prirodnih nepogoda.</w:t>
      </w:r>
    </w:p>
    <w:p w:rsidR="001B409B" w:rsidRPr="00497E83" w:rsidRDefault="001B409B" w:rsidP="00A41882">
      <w:pPr>
        <w:spacing w:after="0"/>
        <w:rPr>
          <w:rFonts w:eastAsia="Times New Roman" w:cs="Times New Roman"/>
          <w:color w:val="000000"/>
          <w:szCs w:val="24"/>
          <w:lang w:eastAsia="hr-HR"/>
        </w:rPr>
      </w:pPr>
      <w:r w:rsidRPr="00497E83">
        <w:rPr>
          <w:rFonts w:eastAsia="Times New Roman" w:cs="Times New Roman"/>
          <w:color w:val="000000"/>
          <w:szCs w:val="24"/>
          <w:lang w:eastAsia="hr-HR"/>
        </w:rPr>
        <w:t>Pomoć za ublažavanje i djelomično uklanjanje posljedica prirodnih nepogoda ne dodjeljuje se za:</w:t>
      </w:r>
    </w:p>
    <w:p w:rsidR="001B409B" w:rsidRPr="00497E83" w:rsidRDefault="001B409B" w:rsidP="00F61B30">
      <w:pPr>
        <w:pStyle w:val="Odlomakpopisa"/>
        <w:numPr>
          <w:ilvl w:val="0"/>
          <w:numId w:val="2"/>
        </w:numPr>
        <w:spacing w:after="0"/>
        <w:jc w:val="both"/>
        <w:rPr>
          <w:rFonts w:eastAsia="Times New Roman" w:cs="Times New Roman"/>
          <w:color w:val="000000"/>
          <w:sz w:val="24"/>
          <w:szCs w:val="24"/>
          <w:lang w:val="hr-HR" w:eastAsia="hr-HR"/>
        </w:rPr>
      </w:pPr>
      <w:r w:rsidRPr="00497E83">
        <w:rPr>
          <w:rFonts w:eastAsia="Times New Roman" w:cs="Times New Roman"/>
          <w:color w:val="000000"/>
          <w:sz w:val="24"/>
          <w:szCs w:val="24"/>
          <w:lang w:val="hr-HR" w:eastAsia="hr-HR"/>
        </w:rPr>
        <w:t>štete na imovini koja je osigurana</w:t>
      </w:r>
      <w:r w:rsidR="00A318F1" w:rsidRPr="00497E83">
        <w:rPr>
          <w:rFonts w:eastAsia="Times New Roman" w:cs="Times New Roman"/>
          <w:color w:val="000000"/>
          <w:sz w:val="24"/>
          <w:szCs w:val="24"/>
          <w:lang w:val="hr-HR" w:eastAsia="hr-HR"/>
        </w:rPr>
        <w:t>,</w:t>
      </w:r>
    </w:p>
    <w:p w:rsidR="001B409B" w:rsidRPr="00497E83" w:rsidRDefault="001B409B" w:rsidP="00F61B30">
      <w:pPr>
        <w:pStyle w:val="Odlomakpopisa"/>
        <w:numPr>
          <w:ilvl w:val="0"/>
          <w:numId w:val="2"/>
        </w:numPr>
        <w:spacing w:before="100" w:beforeAutospacing="1" w:after="100" w:afterAutospacing="1"/>
        <w:jc w:val="both"/>
        <w:rPr>
          <w:rFonts w:eastAsia="Times New Roman" w:cs="Times New Roman"/>
          <w:color w:val="000000"/>
          <w:sz w:val="24"/>
          <w:szCs w:val="24"/>
          <w:lang w:val="hr-HR" w:eastAsia="hr-HR"/>
        </w:rPr>
      </w:pPr>
      <w:r w:rsidRPr="00497E83">
        <w:rPr>
          <w:rFonts w:eastAsia="Times New Roman" w:cs="Times New Roman"/>
          <w:color w:val="000000"/>
          <w:sz w:val="24"/>
          <w:szCs w:val="24"/>
          <w:lang w:val="hr-HR" w:eastAsia="hr-HR"/>
        </w:rPr>
        <w:t>štete na imovini koje nastanu od prirodnih nepogoda</w:t>
      </w:r>
      <w:r w:rsidR="00CE30F1" w:rsidRPr="00497E83">
        <w:rPr>
          <w:rFonts w:eastAsia="Times New Roman" w:cs="Times New Roman"/>
          <w:color w:val="000000"/>
          <w:sz w:val="24"/>
          <w:szCs w:val="24"/>
          <w:lang w:val="hr-HR" w:eastAsia="hr-HR"/>
        </w:rPr>
        <w:t>,</w:t>
      </w:r>
      <w:r w:rsidRPr="00497E83">
        <w:rPr>
          <w:rFonts w:eastAsia="Times New Roman" w:cs="Times New Roman"/>
          <w:color w:val="000000"/>
          <w:sz w:val="24"/>
          <w:szCs w:val="24"/>
          <w:lang w:val="hr-HR" w:eastAsia="hr-HR"/>
        </w:rPr>
        <w:t xml:space="preserve"> a izazvane su namjerno, iz krajnjeg nemara ili nisu bile poduzete propisane mjere zaštite</w:t>
      </w:r>
      <w:r w:rsidR="00A318F1" w:rsidRPr="00497E83">
        <w:rPr>
          <w:rFonts w:eastAsia="Times New Roman" w:cs="Times New Roman"/>
          <w:color w:val="000000"/>
          <w:sz w:val="24"/>
          <w:szCs w:val="24"/>
          <w:lang w:val="hr-HR" w:eastAsia="hr-HR"/>
        </w:rPr>
        <w:t>,</w:t>
      </w:r>
    </w:p>
    <w:p w:rsidR="001B409B" w:rsidRPr="00497E83" w:rsidRDefault="001B409B" w:rsidP="00F61B30">
      <w:pPr>
        <w:pStyle w:val="Odlomakpopisa"/>
        <w:numPr>
          <w:ilvl w:val="0"/>
          <w:numId w:val="2"/>
        </w:numPr>
        <w:spacing w:before="100" w:beforeAutospacing="1" w:after="100" w:afterAutospacing="1"/>
        <w:jc w:val="both"/>
        <w:rPr>
          <w:rFonts w:eastAsia="Times New Roman" w:cs="Times New Roman"/>
          <w:color w:val="000000"/>
          <w:sz w:val="24"/>
          <w:szCs w:val="24"/>
          <w:lang w:val="hr-HR" w:eastAsia="hr-HR"/>
        </w:rPr>
      </w:pPr>
      <w:r w:rsidRPr="00497E83">
        <w:rPr>
          <w:rFonts w:eastAsia="Times New Roman" w:cs="Times New Roman"/>
          <w:color w:val="000000"/>
          <w:sz w:val="24"/>
          <w:szCs w:val="24"/>
          <w:lang w:val="hr-HR" w:eastAsia="hr-HR"/>
        </w:rPr>
        <w:t>neizravne štete</w:t>
      </w:r>
      <w:r w:rsidR="00A318F1" w:rsidRPr="00497E83">
        <w:rPr>
          <w:rFonts w:eastAsia="Times New Roman" w:cs="Times New Roman"/>
          <w:color w:val="000000"/>
          <w:sz w:val="24"/>
          <w:szCs w:val="24"/>
          <w:lang w:val="hr-HR" w:eastAsia="hr-HR"/>
        </w:rPr>
        <w:t>,</w:t>
      </w:r>
    </w:p>
    <w:p w:rsidR="001B409B" w:rsidRPr="00497E83" w:rsidRDefault="001B409B" w:rsidP="00F61B30">
      <w:pPr>
        <w:pStyle w:val="Odlomakpopisa"/>
        <w:numPr>
          <w:ilvl w:val="0"/>
          <w:numId w:val="2"/>
        </w:numPr>
        <w:spacing w:before="100" w:beforeAutospacing="1" w:after="100" w:afterAutospacing="1"/>
        <w:jc w:val="both"/>
        <w:rPr>
          <w:rFonts w:eastAsia="Times New Roman" w:cs="Times New Roman"/>
          <w:color w:val="000000"/>
          <w:sz w:val="24"/>
          <w:szCs w:val="24"/>
          <w:lang w:val="hr-HR" w:eastAsia="hr-HR"/>
        </w:rPr>
      </w:pPr>
      <w:r w:rsidRPr="00497E83">
        <w:rPr>
          <w:rFonts w:eastAsia="Times New Roman" w:cs="Times New Roman"/>
          <w:color w:val="000000"/>
          <w:sz w:val="24"/>
          <w:szCs w:val="24"/>
          <w:lang w:val="hr-HR" w:eastAsia="hr-HR"/>
        </w:rPr>
        <w:t>štete nastale na nezakonito izgrađenim zgradama javne namjene, gospodarskim zgradama i stambenim zgradama za koje nije doneseno rješenje o izvedenom stanju prema posebnim propisima</w:t>
      </w:r>
      <w:r w:rsidR="00A318F1" w:rsidRPr="00497E83">
        <w:rPr>
          <w:rFonts w:eastAsia="Times New Roman" w:cs="Times New Roman"/>
          <w:color w:val="000000"/>
          <w:sz w:val="24"/>
          <w:szCs w:val="24"/>
          <w:lang w:val="hr-HR" w:eastAsia="hr-HR"/>
        </w:rPr>
        <w:t>,</w:t>
      </w:r>
      <w:r w:rsidR="006E45C8" w:rsidRPr="00497E83">
        <w:rPr>
          <w:rFonts w:eastAsia="Times New Roman" w:cs="Times New Roman"/>
          <w:color w:val="000000"/>
          <w:sz w:val="24"/>
          <w:szCs w:val="24"/>
          <w:lang w:val="hr-HR" w:eastAsia="hr-HR"/>
        </w:rPr>
        <w:t xml:space="preserve"> osim kada je prije  nastanka prirodne nepogode, pokrenut postupak donošenja rješenja o izvedenom stanju, u kojem slučaju će sredstva pomoći biti dodijeljena tek kada </w:t>
      </w:r>
      <w:proofErr w:type="spellStart"/>
      <w:r w:rsidR="006E45C8" w:rsidRPr="00497E83">
        <w:rPr>
          <w:rFonts w:eastAsia="Times New Roman" w:cs="Times New Roman"/>
          <w:color w:val="000000"/>
          <w:sz w:val="24"/>
          <w:szCs w:val="24"/>
          <w:lang w:val="hr-HR" w:eastAsia="hr-HR"/>
        </w:rPr>
        <w:t>oštećenik</w:t>
      </w:r>
      <w:proofErr w:type="spellEnd"/>
      <w:r w:rsidR="006E45C8" w:rsidRPr="00497E83">
        <w:rPr>
          <w:rFonts w:eastAsia="Times New Roman" w:cs="Times New Roman"/>
          <w:color w:val="000000"/>
          <w:sz w:val="24"/>
          <w:szCs w:val="24"/>
          <w:lang w:val="hr-HR" w:eastAsia="hr-HR"/>
        </w:rPr>
        <w:t xml:space="preserve"> dostavi pravomoćno rješenje nadležnog tijela,</w:t>
      </w:r>
    </w:p>
    <w:p w:rsidR="001B409B" w:rsidRPr="00497E83" w:rsidRDefault="001B409B" w:rsidP="00F61B30">
      <w:pPr>
        <w:pStyle w:val="Odlomakpopisa"/>
        <w:numPr>
          <w:ilvl w:val="0"/>
          <w:numId w:val="2"/>
        </w:numPr>
        <w:spacing w:before="100" w:beforeAutospacing="1" w:after="100" w:afterAutospacing="1"/>
        <w:jc w:val="both"/>
        <w:rPr>
          <w:rFonts w:eastAsia="Times New Roman" w:cs="Times New Roman"/>
          <w:color w:val="000000"/>
          <w:sz w:val="24"/>
          <w:szCs w:val="24"/>
          <w:lang w:val="hr-HR" w:eastAsia="hr-HR"/>
        </w:rPr>
      </w:pPr>
      <w:r w:rsidRPr="00497E83">
        <w:rPr>
          <w:rFonts w:eastAsia="Times New Roman" w:cs="Times New Roman"/>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r w:rsidR="00FE6DBB" w:rsidRPr="00497E83">
        <w:rPr>
          <w:rFonts w:eastAsia="Times New Roman" w:cs="Times New Roman"/>
          <w:color w:val="000000"/>
          <w:sz w:val="24"/>
          <w:szCs w:val="24"/>
          <w:lang w:val="hr-HR" w:eastAsia="hr-HR"/>
        </w:rPr>
        <w:t>,</w:t>
      </w:r>
    </w:p>
    <w:p w:rsidR="001B409B" w:rsidRPr="00497E83" w:rsidRDefault="001B409B" w:rsidP="00F61B30">
      <w:pPr>
        <w:pStyle w:val="Odlomakpopisa"/>
        <w:numPr>
          <w:ilvl w:val="0"/>
          <w:numId w:val="2"/>
        </w:numPr>
        <w:spacing w:before="100" w:beforeAutospacing="1" w:after="100" w:afterAutospacing="1"/>
        <w:jc w:val="both"/>
        <w:rPr>
          <w:rFonts w:eastAsia="Times New Roman" w:cs="Times New Roman"/>
          <w:color w:val="000000"/>
          <w:sz w:val="24"/>
          <w:szCs w:val="24"/>
          <w:lang w:val="hr-HR" w:eastAsia="hr-HR"/>
        </w:rPr>
      </w:pPr>
      <w:r w:rsidRPr="00497E83">
        <w:rPr>
          <w:rFonts w:eastAsia="Times New Roman" w:cs="Times New Roman"/>
          <w:color w:val="000000"/>
          <w:sz w:val="24"/>
          <w:szCs w:val="24"/>
          <w:lang w:val="hr-HR" w:eastAsia="hr-HR"/>
        </w:rPr>
        <w:t>štete koje nisu prijavljene i na propisan način i u zadanom roku unijete u Registar št</w:t>
      </w:r>
      <w:r w:rsidR="0045070F" w:rsidRPr="00497E83">
        <w:rPr>
          <w:rFonts w:eastAsia="Times New Roman" w:cs="Times New Roman"/>
          <w:color w:val="000000"/>
          <w:sz w:val="24"/>
          <w:szCs w:val="24"/>
          <w:lang w:val="hr-HR" w:eastAsia="hr-HR"/>
        </w:rPr>
        <w:t xml:space="preserve">eta prema odredbama </w:t>
      </w:r>
      <w:r w:rsidR="00D96AD1" w:rsidRPr="00497E83">
        <w:rPr>
          <w:rFonts w:eastAsia="Times New Roman" w:cs="Times New Roman"/>
          <w:i/>
          <w:color w:val="000000"/>
          <w:sz w:val="24"/>
          <w:szCs w:val="24"/>
          <w:lang w:val="hr-HR" w:eastAsia="hr-HR"/>
        </w:rPr>
        <w:t>Zakona</w:t>
      </w:r>
      <w:r w:rsidR="00CE30F1" w:rsidRPr="00497E83">
        <w:rPr>
          <w:rFonts w:eastAsia="Times New Roman" w:cs="Times New Roman"/>
          <w:color w:val="000000"/>
          <w:sz w:val="24"/>
          <w:szCs w:val="24"/>
          <w:lang w:val="hr-HR" w:eastAsia="hr-HR"/>
        </w:rPr>
        <w:t>,</w:t>
      </w:r>
    </w:p>
    <w:p w:rsidR="001B409B" w:rsidRDefault="001B409B" w:rsidP="00F61B30">
      <w:pPr>
        <w:pStyle w:val="Odlomakpopisa"/>
        <w:numPr>
          <w:ilvl w:val="0"/>
          <w:numId w:val="2"/>
        </w:numPr>
        <w:spacing w:before="100" w:beforeAutospacing="1" w:after="100" w:afterAutospacing="1"/>
        <w:jc w:val="both"/>
        <w:rPr>
          <w:rFonts w:eastAsia="Times New Roman" w:cs="Times New Roman"/>
          <w:color w:val="000000"/>
          <w:sz w:val="24"/>
          <w:szCs w:val="24"/>
          <w:lang w:val="hr-HR" w:eastAsia="hr-HR"/>
        </w:rPr>
      </w:pPr>
      <w:r w:rsidRPr="00497E83">
        <w:rPr>
          <w:rFonts w:eastAsia="Times New Roman" w:cs="Times New Roman"/>
          <w:color w:val="000000"/>
          <w:sz w:val="24"/>
          <w:szCs w:val="24"/>
          <w:lang w:val="hr-HR" w:eastAsia="hr-HR"/>
        </w:rPr>
        <w:t xml:space="preserve">štete u slučaju </w:t>
      </w:r>
      <w:proofErr w:type="spellStart"/>
      <w:r w:rsidRPr="00497E83">
        <w:rPr>
          <w:rFonts w:eastAsia="Times New Roman" w:cs="Times New Roman"/>
          <w:color w:val="000000"/>
          <w:sz w:val="24"/>
          <w:szCs w:val="24"/>
          <w:lang w:val="hr-HR" w:eastAsia="hr-HR"/>
        </w:rPr>
        <w:t>osigurljivih</w:t>
      </w:r>
      <w:proofErr w:type="spellEnd"/>
      <w:r w:rsidRPr="00497E83">
        <w:rPr>
          <w:rFonts w:eastAsia="Times New Roman" w:cs="Times New Roman"/>
          <w:color w:val="000000"/>
          <w:sz w:val="24"/>
          <w:szCs w:val="24"/>
          <w:lang w:val="hr-HR" w:eastAsia="hr-HR"/>
        </w:rPr>
        <w:t xml:space="preserve"> rizika na imovini koja nije osigurana ako je vrijednost oš</w:t>
      </w:r>
      <w:r w:rsidR="006E45C8" w:rsidRPr="00497E83">
        <w:rPr>
          <w:rFonts w:eastAsia="Times New Roman" w:cs="Times New Roman"/>
          <w:color w:val="000000"/>
          <w:sz w:val="24"/>
          <w:szCs w:val="24"/>
          <w:lang w:val="hr-HR" w:eastAsia="hr-HR"/>
        </w:rPr>
        <w:t>tećene imovine manja od 60 %</w:t>
      </w:r>
      <w:r w:rsidRPr="00497E83">
        <w:rPr>
          <w:rFonts w:eastAsia="Times New Roman" w:cs="Times New Roman"/>
          <w:color w:val="000000"/>
          <w:sz w:val="24"/>
          <w:szCs w:val="24"/>
          <w:lang w:val="hr-HR" w:eastAsia="hr-HR"/>
        </w:rPr>
        <w:t xml:space="preserve"> vrijednosti imovine.</w:t>
      </w:r>
    </w:p>
    <w:p w:rsidR="001B3194" w:rsidRPr="00497E83" w:rsidRDefault="001B3194" w:rsidP="001B3194">
      <w:pPr>
        <w:pStyle w:val="Odlomakpopisa"/>
        <w:spacing w:before="100" w:beforeAutospacing="1" w:after="100" w:afterAutospacing="1"/>
        <w:jc w:val="both"/>
        <w:rPr>
          <w:rFonts w:eastAsia="Times New Roman" w:cs="Times New Roman"/>
          <w:color w:val="000000"/>
          <w:sz w:val="24"/>
          <w:szCs w:val="24"/>
          <w:lang w:val="hr-HR" w:eastAsia="hr-HR"/>
        </w:rPr>
      </w:pPr>
    </w:p>
    <w:p w:rsidR="006E45C8" w:rsidRPr="00497E83" w:rsidRDefault="001B409B" w:rsidP="006E45C8">
      <w:pPr>
        <w:spacing w:before="100" w:beforeAutospacing="1" w:after="100" w:afterAutospacing="1"/>
        <w:rPr>
          <w:rFonts w:eastAsia="Times New Roman" w:cs="Times New Roman"/>
          <w:szCs w:val="24"/>
          <w:lang w:eastAsia="hr-HR"/>
        </w:rPr>
      </w:pPr>
      <w:r w:rsidRPr="00497E83">
        <w:rPr>
          <w:rFonts w:eastAsia="Times New Roman" w:cs="Times New Roman"/>
          <w:color w:val="000000"/>
          <w:szCs w:val="24"/>
          <w:lang w:eastAsia="hr-HR"/>
        </w:rPr>
        <w:lastRenderedPageBreak/>
        <w:t xml:space="preserve">Iznimno, </w:t>
      </w:r>
      <w:r w:rsidR="006E45C8" w:rsidRPr="00497E83">
        <w:rPr>
          <w:rFonts w:eastAsia="Times New Roman" w:cs="Times New Roman"/>
          <w:color w:val="000000"/>
          <w:szCs w:val="24"/>
          <w:lang w:eastAsia="hr-HR"/>
        </w:rPr>
        <w:t xml:space="preserve">od navoda </w:t>
      </w:r>
      <w:r w:rsidR="006E45C8" w:rsidRPr="00497E83">
        <w:rPr>
          <w:rFonts w:eastAsia="Times New Roman" w:cs="Times New Roman"/>
          <w:b/>
          <w:color w:val="000000"/>
          <w:szCs w:val="24"/>
          <w:lang w:eastAsia="hr-HR"/>
        </w:rPr>
        <w:t>d)</w:t>
      </w:r>
      <w:r w:rsidR="006E45C8" w:rsidRPr="00497E83">
        <w:rPr>
          <w:rFonts w:eastAsia="Times New Roman" w:cs="Times New Roman"/>
          <w:color w:val="000000"/>
          <w:szCs w:val="24"/>
          <w:lang w:eastAsia="hr-HR"/>
        </w:rPr>
        <w:t xml:space="preserve"> </w:t>
      </w:r>
      <w:r w:rsidR="006E45C8" w:rsidRPr="00497E83">
        <w:rPr>
          <w:rFonts w:eastAsia="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287965" w:rsidRPr="00497E83" w:rsidRDefault="006E45C8" w:rsidP="006E45C8">
      <w:pPr>
        <w:spacing w:after="0"/>
        <w:rPr>
          <w:rFonts w:eastAsia="Times New Roman" w:cs="Times New Roman"/>
          <w:szCs w:val="24"/>
          <w:lang w:eastAsia="hr-HR"/>
        </w:rPr>
      </w:pPr>
      <w:r w:rsidRPr="00497E83">
        <w:rPr>
          <w:rFonts w:eastAsia="Times New Roman" w:cs="Times New Roman"/>
          <w:color w:val="000000"/>
          <w:szCs w:val="24"/>
          <w:lang w:eastAsia="hr-HR"/>
        </w:rPr>
        <w:t xml:space="preserve">Iznimno, od navoda </w:t>
      </w:r>
      <w:r w:rsidRPr="00497E83">
        <w:rPr>
          <w:rFonts w:eastAsia="Times New Roman" w:cs="Times New Roman"/>
          <w:b/>
          <w:color w:val="000000"/>
          <w:szCs w:val="24"/>
          <w:lang w:eastAsia="hr-HR"/>
        </w:rPr>
        <w:t xml:space="preserve">g) </w:t>
      </w:r>
      <w:proofErr w:type="spellStart"/>
      <w:r w:rsidRPr="00497E83">
        <w:rPr>
          <w:rFonts w:eastAsia="Times New Roman" w:cs="Times New Roman"/>
          <w:szCs w:val="24"/>
          <w:lang w:eastAsia="hr-HR"/>
        </w:rPr>
        <w:t>oštećenicima</w:t>
      </w:r>
      <w:proofErr w:type="spellEnd"/>
      <w:r w:rsidRPr="00497E83">
        <w:rPr>
          <w:rFonts w:eastAsia="Times New Roman" w:cs="Times New Roman"/>
          <w:szCs w:val="24"/>
          <w:lang w:eastAsia="hr-HR"/>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sidR="00287965" w:rsidRPr="00497E83">
        <w:rPr>
          <w:rFonts w:eastAsia="Times New Roman" w:cs="Times New Roman"/>
          <w:szCs w:val="24"/>
          <w:lang w:eastAsia="hr-HR"/>
        </w:rPr>
        <w:t xml:space="preserve"> O prijedlogu i prihvaćanju ovih uvjeta odlučuje županijsko pov</w:t>
      </w:r>
      <w:r w:rsidR="00032D96" w:rsidRPr="00497E83">
        <w:rPr>
          <w:rFonts w:eastAsia="Times New Roman" w:cs="Times New Roman"/>
          <w:szCs w:val="24"/>
          <w:lang w:eastAsia="hr-HR"/>
        </w:rPr>
        <w:t xml:space="preserve">jerenstvo na prijedlog Općinskog </w:t>
      </w:r>
      <w:r w:rsidR="00287965" w:rsidRPr="00497E83">
        <w:rPr>
          <w:rFonts w:eastAsia="Times New Roman" w:cs="Times New Roman"/>
          <w:szCs w:val="24"/>
          <w:lang w:eastAsia="hr-HR"/>
        </w:rPr>
        <w:t>povjerenstva.</w:t>
      </w:r>
    </w:p>
    <w:p w:rsidR="00287965" w:rsidRPr="00497E83" w:rsidRDefault="00287965" w:rsidP="006E45C8">
      <w:pPr>
        <w:spacing w:after="0"/>
        <w:rPr>
          <w:rFonts w:eastAsia="Times New Roman" w:cs="Times New Roman"/>
          <w:szCs w:val="24"/>
          <w:lang w:eastAsia="hr-HR"/>
        </w:rPr>
      </w:pPr>
    </w:p>
    <w:p w:rsidR="00287965" w:rsidRPr="00497E83" w:rsidRDefault="00287965" w:rsidP="00C25B68">
      <w:pPr>
        <w:pStyle w:val="Odlomakpopisa"/>
        <w:numPr>
          <w:ilvl w:val="0"/>
          <w:numId w:val="47"/>
        </w:numPr>
        <w:spacing w:after="0" w:line="240" w:lineRule="auto"/>
        <w:rPr>
          <w:rFonts w:eastAsia="Times New Roman" w:cs="Times New Roman"/>
          <w:b/>
          <w:sz w:val="24"/>
          <w:szCs w:val="24"/>
          <w:lang w:eastAsia="hr-HR"/>
        </w:rPr>
      </w:pPr>
      <w:proofErr w:type="spellStart"/>
      <w:r w:rsidRPr="00497E83">
        <w:rPr>
          <w:rFonts w:eastAsia="Times New Roman" w:cs="Times New Roman"/>
          <w:b/>
          <w:sz w:val="24"/>
          <w:szCs w:val="24"/>
          <w:lang w:eastAsia="hr-HR"/>
        </w:rPr>
        <w:t>Primjena</w:t>
      </w:r>
      <w:proofErr w:type="spellEnd"/>
      <w:r w:rsidRPr="00497E83">
        <w:rPr>
          <w:rFonts w:eastAsia="Times New Roman" w:cs="Times New Roman"/>
          <w:b/>
          <w:sz w:val="24"/>
          <w:szCs w:val="24"/>
          <w:lang w:eastAsia="hr-HR"/>
        </w:rPr>
        <w:t xml:space="preserve"> </w:t>
      </w:r>
      <w:proofErr w:type="spellStart"/>
      <w:r w:rsidRPr="00497E83">
        <w:rPr>
          <w:rFonts w:eastAsia="Times New Roman" w:cs="Times New Roman"/>
          <w:b/>
          <w:sz w:val="24"/>
          <w:szCs w:val="24"/>
          <w:lang w:eastAsia="hr-HR"/>
        </w:rPr>
        <w:t>pravila</w:t>
      </w:r>
      <w:proofErr w:type="spellEnd"/>
      <w:r w:rsidRPr="00497E83">
        <w:rPr>
          <w:rFonts w:eastAsia="Times New Roman" w:cs="Times New Roman"/>
          <w:b/>
          <w:sz w:val="24"/>
          <w:szCs w:val="24"/>
          <w:lang w:eastAsia="hr-HR"/>
        </w:rPr>
        <w:t xml:space="preserve"> o </w:t>
      </w:r>
      <w:proofErr w:type="spellStart"/>
      <w:r w:rsidRPr="00497E83">
        <w:rPr>
          <w:rFonts w:eastAsia="Times New Roman" w:cs="Times New Roman"/>
          <w:b/>
          <w:sz w:val="24"/>
          <w:szCs w:val="24"/>
          <w:lang w:eastAsia="hr-HR"/>
        </w:rPr>
        <w:t>državnim</w:t>
      </w:r>
      <w:proofErr w:type="spellEnd"/>
      <w:r w:rsidRPr="00497E83">
        <w:rPr>
          <w:rFonts w:eastAsia="Times New Roman" w:cs="Times New Roman"/>
          <w:b/>
          <w:sz w:val="24"/>
          <w:szCs w:val="24"/>
          <w:lang w:eastAsia="hr-HR"/>
        </w:rPr>
        <w:t xml:space="preserve"> </w:t>
      </w:r>
      <w:proofErr w:type="spellStart"/>
      <w:r w:rsidRPr="00497E83">
        <w:rPr>
          <w:rFonts w:eastAsia="Times New Roman" w:cs="Times New Roman"/>
          <w:b/>
          <w:sz w:val="24"/>
          <w:szCs w:val="24"/>
          <w:lang w:eastAsia="hr-HR"/>
        </w:rPr>
        <w:t>potporama</w:t>
      </w:r>
      <w:proofErr w:type="spellEnd"/>
    </w:p>
    <w:p w:rsidR="00287965" w:rsidRPr="00497E83" w:rsidRDefault="00287965" w:rsidP="00287965">
      <w:pPr>
        <w:spacing w:after="0"/>
        <w:rPr>
          <w:rFonts w:eastAsia="Times New Roman" w:cs="Times New Roman"/>
          <w:szCs w:val="24"/>
          <w:lang w:eastAsia="hr-HR"/>
        </w:rPr>
      </w:pPr>
      <w:r w:rsidRPr="00497E83">
        <w:rPr>
          <w:rFonts w:eastAsia="Times New Roman" w:cs="Times New Roman"/>
          <w:szCs w:val="24"/>
          <w:lang w:eastAsia="hr-HR"/>
        </w:rPr>
        <w:t>Tem</w:t>
      </w:r>
      <w:r w:rsidR="00B13127" w:rsidRPr="00497E83">
        <w:rPr>
          <w:rFonts w:eastAsia="Times New Roman" w:cs="Times New Roman"/>
          <w:szCs w:val="24"/>
          <w:lang w:eastAsia="hr-HR"/>
        </w:rPr>
        <w:t xml:space="preserve">eljem članka 22.  </w:t>
      </w:r>
      <w:r w:rsidR="00B13127" w:rsidRPr="00497E83">
        <w:rPr>
          <w:rFonts w:eastAsia="Times New Roman" w:cs="Times New Roman"/>
          <w:i/>
          <w:szCs w:val="24"/>
          <w:lang w:eastAsia="hr-HR"/>
        </w:rPr>
        <w:t>Zakona</w:t>
      </w:r>
      <w:r w:rsidR="00B13127" w:rsidRPr="00497E83">
        <w:rPr>
          <w:rFonts w:eastAsia="Times New Roman" w:cs="Times New Roman"/>
          <w:szCs w:val="24"/>
          <w:lang w:eastAsia="hr-HR"/>
        </w:rPr>
        <w:t xml:space="preserve">, </w:t>
      </w:r>
      <w:r w:rsidRPr="00497E83">
        <w:rPr>
          <w:rFonts w:eastAsia="Times New Roman" w:cs="Times New Roman"/>
          <w:szCs w:val="24"/>
          <w:lang w:eastAsia="hr-HR"/>
        </w:rP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6E45C8" w:rsidRPr="00497E83" w:rsidRDefault="00741AEB" w:rsidP="00741AEB">
      <w:pPr>
        <w:pStyle w:val="Naslov1"/>
        <w:rPr>
          <w:rFonts w:cs="Times New Roman"/>
        </w:rPr>
      </w:pPr>
      <w:bookmarkStart w:id="27" w:name="_Toc23761455"/>
      <w:r w:rsidRPr="00497E83">
        <w:rPr>
          <w:rFonts w:cs="Times New Roman"/>
        </w:rPr>
        <w:t xml:space="preserve">5. </w:t>
      </w:r>
      <w:r w:rsidR="00287965" w:rsidRPr="00497E83">
        <w:rPr>
          <w:rFonts w:cs="Times New Roman"/>
        </w:rPr>
        <w:t>Proglašenje prirodne nepogode</w:t>
      </w:r>
      <w:bookmarkEnd w:id="27"/>
    </w:p>
    <w:p w:rsidR="00287965" w:rsidRPr="00497E83" w:rsidRDefault="00287965" w:rsidP="00741AEB">
      <w:pPr>
        <w:spacing w:after="0"/>
        <w:ind w:firstLine="360"/>
        <w:rPr>
          <w:rFonts w:cs="Times New Roman"/>
          <w:lang w:eastAsia="hr-HR"/>
        </w:rPr>
      </w:pPr>
      <w:r w:rsidRPr="00497E83">
        <w:rPr>
          <w:rFonts w:cs="Times New Roman"/>
          <w:lang w:eastAsia="hr-HR"/>
        </w:rPr>
        <w:t xml:space="preserve"> Odluku o prog</w:t>
      </w:r>
      <w:r w:rsidR="00032D96" w:rsidRPr="00497E83">
        <w:rPr>
          <w:rFonts w:cs="Times New Roman"/>
          <w:lang w:eastAsia="hr-HR"/>
        </w:rPr>
        <w:t>lašenju prirodne nepogode za Općinu Petrijanec</w:t>
      </w:r>
      <w:r w:rsidRPr="00497E83">
        <w:rPr>
          <w:rFonts w:cs="Times New Roman"/>
          <w:lang w:eastAsia="hr-HR"/>
        </w:rPr>
        <w:t xml:space="preserve"> donosi župan Varaždi</w:t>
      </w:r>
      <w:r w:rsidR="00A62A3F" w:rsidRPr="00497E83">
        <w:rPr>
          <w:rFonts w:cs="Times New Roman"/>
          <w:lang w:eastAsia="hr-HR"/>
        </w:rPr>
        <w:t>nske županije, na prijedlog općinskog</w:t>
      </w:r>
      <w:r w:rsidR="00032D96" w:rsidRPr="00497E83">
        <w:rPr>
          <w:rFonts w:cs="Times New Roman"/>
          <w:lang w:eastAsia="hr-HR"/>
        </w:rPr>
        <w:t xml:space="preserve"> načelnika Općine Petrijanec</w:t>
      </w:r>
      <w:r w:rsidR="00F94895">
        <w:rPr>
          <w:rFonts w:cs="Times New Roman"/>
          <w:lang w:eastAsia="hr-HR"/>
        </w:rPr>
        <w:t xml:space="preserve">. </w:t>
      </w:r>
      <w:r w:rsidRPr="00497E83">
        <w:rPr>
          <w:rFonts w:cs="Times New Roman"/>
          <w:lang w:eastAsia="hr-HR"/>
        </w:rPr>
        <w:t>Nakon proglašenja prirodne nepogode, a poradi dodjele novčanih sredstava za djelomičnu sanaciju šte</w:t>
      </w:r>
      <w:r w:rsidR="00032D96" w:rsidRPr="00497E83">
        <w:rPr>
          <w:rFonts w:cs="Times New Roman"/>
          <w:lang w:eastAsia="hr-HR"/>
        </w:rPr>
        <w:t>ta od prirodnih nepogoda Općinsko</w:t>
      </w:r>
      <w:r w:rsidRPr="00497E83">
        <w:rPr>
          <w:rFonts w:cs="Times New Roman"/>
          <w:lang w:eastAsia="hr-HR"/>
        </w:rPr>
        <w:t xml:space="preserve"> </w:t>
      </w:r>
      <w:r w:rsidR="00032D96" w:rsidRPr="00497E83">
        <w:rPr>
          <w:rFonts w:cs="Times New Roman"/>
          <w:lang w:eastAsia="hr-HR"/>
        </w:rPr>
        <w:t>i Ž</w:t>
      </w:r>
      <w:r w:rsidR="00802FA3" w:rsidRPr="00497E83">
        <w:rPr>
          <w:rFonts w:cs="Times New Roman"/>
          <w:lang w:eastAsia="hr-HR"/>
        </w:rPr>
        <w:t xml:space="preserve">upanijsko </w:t>
      </w:r>
      <w:r w:rsidRPr="00497E83">
        <w:rPr>
          <w:rFonts w:cs="Times New Roman"/>
          <w:lang w:eastAsia="hr-HR"/>
        </w:rPr>
        <w:t xml:space="preserve">povjerenstvo </w:t>
      </w:r>
      <w:r w:rsidR="00C60569" w:rsidRPr="00497E83">
        <w:rPr>
          <w:rFonts w:cs="Times New Roman"/>
          <w:lang w:eastAsia="hr-HR"/>
        </w:rPr>
        <w:t xml:space="preserve"> </w:t>
      </w:r>
      <w:r w:rsidRPr="00497E83">
        <w:rPr>
          <w:rFonts w:cs="Times New Roman"/>
          <w:lang w:eastAsia="hr-HR"/>
        </w:rPr>
        <w:t>za</w:t>
      </w:r>
      <w:r w:rsidR="00426DCD" w:rsidRPr="00497E83">
        <w:rPr>
          <w:rFonts w:cs="Times New Roman"/>
          <w:lang w:eastAsia="hr-HR"/>
        </w:rPr>
        <w:t xml:space="preserve"> procjenu šteta provode</w:t>
      </w:r>
      <w:r w:rsidRPr="00497E83">
        <w:rPr>
          <w:rFonts w:cs="Times New Roman"/>
          <w:lang w:eastAsia="hr-HR"/>
        </w:rPr>
        <w:t xml:space="preserve"> sljedeće radnje</w:t>
      </w:r>
      <w:r w:rsidR="00C60569" w:rsidRPr="00497E83">
        <w:rPr>
          <w:rFonts w:cs="Times New Roman"/>
          <w:lang w:eastAsia="hr-HR"/>
        </w:rPr>
        <w:t>:</w:t>
      </w:r>
    </w:p>
    <w:p w:rsidR="00C60569" w:rsidRPr="00497E83" w:rsidRDefault="00C60569" w:rsidP="00C25B68">
      <w:pPr>
        <w:pStyle w:val="Odlomakpopisa"/>
        <w:numPr>
          <w:ilvl w:val="0"/>
          <w:numId w:val="48"/>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prijavu prve procjene štete u Registar šteta</w:t>
      </w:r>
      <w:r w:rsidR="00032D96" w:rsidRPr="00497E83">
        <w:rPr>
          <w:rFonts w:eastAsia="Times New Roman" w:cs="Times New Roman"/>
          <w:sz w:val="24"/>
          <w:szCs w:val="24"/>
          <w:lang w:val="hr-HR" w:eastAsia="hr-HR"/>
        </w:rPr>
        <w:t xml:space="preserve"> (općinsko</w:t>
      </w:r>
      <w:r w:rsidR="00802FA3" w:rsidRPr="00497E83">
        <w:rPr>
          <w:rFonts w:eastAsia="Times New Roman" w:cs="Times New Roman"/>
          <w:sz w:val="24"/>
          <w:szCs w:val="24"/>
          <w:lang w:val="hr-HR" w:eastAsia="hr-HR"/>
        </w:rPr>
        <w:t>)</w:t>
      </w:r>
    </w:p>
    <w:p w:rsidR="00C60569" w:rsidRPr="00497E83" w:rsidRDefault="00C60569" w:rsidP="00C25B68">
      <w:pPr>
        <w:pStyle w:val="Odlomakpopisa"/>
        <w:numPr>
          <w:ilvl w:val="0"/>
          <w:numId w:val="48"/>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prijavu konačne procjene štete u Registar šteta</w:t>
      </w:r>
      <w:r w:rsidR="00032D96" w:rsidRPr="00497E83">
        <w:rPr>
          <w:rFonts w:eastAsia="Times New Roman" w:cs="Times New Roman"/>
          <w:sz w:val="24"/>
          <w:szCs w:val="24"/>
          <w:lang w:val="hr-HR" w:eastAsia="hr-HR"/>
        </w:rPr>
        <w:t xml:space="preserve"> (općinsko</w:t>
      </w:r>
      <w:r w:rsidR="00802FA3" w:rsidRPr="00497E83">
        <w:rPr>
          <w:rFonts w:eastAsia="Times New Roman" w:cs="Times New Roman"/>
          <w:sz w:val="24"/>
          <w:szCs w:val="24"/>
          <w:lang w:val="hr-HR" w:eastAsia="hr-HR"/>
        </w:rPr>
        <w:t>)</w:t>
      </w:r>
    </w:p>
    <w:p w:rsidR="00C60569" w:rsidRPr="00497E83" w:rsidRDefault="00C60569" w:rsidP="00C25B68">
      <w:pPr>
        <w:pStyle w:val="Odlomakpopisa"/>
        <w:numPr>
          <w:ilvl w:val="0"/>
          <w:numId w:val="48"/>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potvrdu konačne procjene štete u Registar šteta</w:t>
      </w:r>
      <w:r w:rsidR="00802FA3" w:rsidRPr="00497E83">
        <w:rPr>
          <w:rFonts w:eastAsia="Times New Roman" w:cs="Times New Roman"/>
          <w:sz w:val="24"/>
          <w:szCs w:val="24"/>
          <w:lang w:val="hr-HR" w:eastAsia="hr-HR"/>
        </w:rPr>
        <w:t xml:space="preserve"> (županijsko)</w:t>
      </w:r>
      <w:r w:rsidRPr="00497E83">
        <w:rPr>
          <w:rFonts w:eastAsia="Times New Roman" w:cs="Times New Roman"/>
          <w:sz w:val="24"/>
          <w:szCs w:val="24"/>
          <w:lang w:val="hr-HR" w:eastAsia="hr-HR"/>
        </w:rPr>
        <w:t>.</w:t>
      </w:r>
    </w:p>
    <w:p w:rsidR="00290658" w:rsidRPr="00497E83" w:rsidRDefault="00290658" w:rsidP="0086786F">
      <w:pPr>
        <w:spacing w:after="0"/>
        <w:rPr>
          <w:rFonts w:cs="Times New Roman"/>
          <w:b/>
          <w:szCs w:val="24"/>
          <w:lang w:eastAsia="hr-HR"/>
        </w:rPr>
      </w:pPr>
    </w:p>
    <w:p w:rsidR="00C60569" w:rsidRPr="00497E83" w:rsidRDefault="0086786F" w:rsidP="0086786F">
      <w:pPr>
        <w:spacing w:after="0"/>
        <w:rPr>
          <w:rFonts w:cs="Times New Roman"/>
          <w:b/>
          <w:szCs w:val="24"/>
          <w:lang w:eastAsia="hr-HR"/>
        </w:rPr>
      </w:pPr>
      <w:r w:rsidRPr="00497E83">
        <w:rPr>
          <w:rFonts w:eastAsia="Times New Roman" w:cs="Times New Roman"/>
          <w:szCs w:val="24"/>
          <w:lang w:eastAsia="hr-HR"/>
        </w:rPr>
        <w:t>Registar šteta je jedinstvena digitalna baza podataka o svim štetama nastalim zbog prirodnih nepogoda na području Republike Hrvatske. Obveznik unosa podataka u Regis</w:t>
      </w:r>
      <w:r w:rsidR="00032D96" w:rsidRPr="00497E83">
        <w:rPr>
          <w:rFonts w:eastAsia="Times New Roman" w:cs="Times New Roman"/>
          <w:szCs w:val="24"/>
          <w:lang w:eastAsia="hr-HR"/>
        </w:rPr>
        <w:t>tar šteta na razini Općine Petrijanec je Općinsko povjerenstvo. Općinsko</w:t>
      </w:r>
      <w:r w:rsidRPr="00497E83">
        <w:rPr>
          <w:rFonts w:eastAsia="Times New Roman" w:cs="Times New Roman"/>
          <w:szCs w:val="24"/>
          <w:lang w:eastAsia="hr-HR"/>
        </w:rPr>
        <w:t xml:space="preserve"> povjerenstvo, u Registar šteta unosi  prijave prvih procjena šteta i prijave konačnih procjena šteta, jedinstvene cijene te izvješća o utrošku dodije</w:t>
      </w:r>
      <w:r w:rsidR="00032D96" w:rsidRPr="00497E83">
        <w:rPr>
          <w:rFonts w:eastAsia="Times New Roman" w:cs="Times New Roman"/>
          <w:szCs w:val="24"/>
          <w:lang w:eastAsia="hr-HR"/>
        </w:rPr>
        <w:t>ljenih sredstava pomoći Općinskog</w:t>
      </w:r>
      <w:r w:rsidRPr="00497E83">
        <w:rPr>
          <w:rFonts w:eastAsia="Times New Roman" w:cs="Times New Roman"/>
          <w:szCs w:val="24"/>
          <w:lang w:eastAsia="hr-HR"/>
        </w:rPr>
        <w:t xml:space="preserve"> povjerenstava u skladu s obrascima i elektroničkim sučeljem. Podaci iz Registra šteta koriste se kao osnova za određenje sredstava pomoći za djelomičnu sanaciju šteta nastalih zbog prirodnih nepogoda te za izradu izvješća o radu Državnog povjerenstva.</w:t>
      </w:r>
    </w:p>
    <w:p w:rsidR="00CC588E" w:rsidRPr="00497E83" w:rsidRDefault="00C60569" w:rsidP="0086786F">
      <w:pPr>
        <w:spacing w:before="100" w:beforeAutospacing="1" w:after="100" w:afterAutospacing="1"/>
        <w:rPr>
          <w:rFonts w:eastAsia="Times New Roman" w:cs="Times New Roman"/>
          <w:szCs w:val="24"/>
          <w:lang w:eastAsia="hr-HR"/>
        </w:rPr>
      </w:pPr>
      <w:r w:rsidRPr="00497E83">
        <w:rPr>
          <w:rFonts w:cs="Times New Roman"/>
          <w:lang w:eastAsia="hr-HR"/>
        </w:rPr>
        <w:t>Oštećena osoba nakon nastanka prirodne nepogode prija</w:t>
      </w:r>
      <w:r w:rsidR="00032D96" w:rsidRPr="00497E83">
        <w:rPr>
          <w:rFonts w:cs="Times New Roman"/>
          <w:lang w:eastAsia="hr-HR"/>
        </w:rPr>
        <w:t>vljuje štetu na imovini Općinskom povjerenstvu Općine Petrijanec</w:t>
      </w:r>
      <w:r w:rsidRPr="00497E83">
        <w:rPr>
          <w:rFonts w:cs="Times New Roman"/>
          <w:lang w:eastAsia="hr-HR"/>
        </w:rPr>
        <w:t xml:space="preserve"> u pisanom obliku, na propisanom obrascu, najkasnije u roku od 8 dana od dana donošenja Odluke o proglašenju prirodne nepogode. Nako</w:t>
      </w:r>
      <w:r w:rsidR="00032D96" w:rsidRPr="00497E83">
        <w:rPr>
          <w:rFonts w:cs="Times New Roman"/>
          <w:lang w:eastAsia="hr-HR"/>
        </w:rPr>
        <w:t>n isteka roka od 8 dana, Općinsko</w:t>
      </w:r>
      <w:r w:rsidRPr="00497E83">
        <w:rPr>
          <w:rFonts w:cs="Times New Roman"/>
          <w:lang w:eastAsia="hr-HR"/>
        </w:rPr>
        <w:t xml:space="preserve"> povjerenstvo unosi sve zaprimljene prve procjene štete u Registar šteta najkasnije u roku od 15 dana od dana donošenja Odluke o proglašenju prirodne nepogode. Iznimno, </w:t>
      </w:r>
      <w:proofErr w:type="spellStart"/>
      <w:r w:rsidRPr="00497E83">
        <w:rPr>
          <w:rFonts w:eastAsia="Times New Roman" w:cs="Times New Roman"/>
          <w:szCs w:val="24"/>
          <w:lang w:eastAsia="hr-HR"/>
        </w:rPr>
        <w:t>oštećenik</w:t>
      </w:r>
      <w:proofErr w:type="spellEnd"/>
      <w:r w:rsidRPr="00497E83">
        <w:rPr>
          <w:rFonts w:eastAsia="Times New Roman" w:cs="Times New Roman"/>
          <w:szCs w:val="24"/>
          <w:lang w:eastAsia="hr-HR"/>
        </w:rPr>
        <w:t xml:space="preserve"> može podnijeti prijavu prvih procjena šteta i nakon isteka roka od osam </w:t>
      </w:r>
      <w:r w:rsidRPr="00497E83">
        <w:rPr>
          <w:rFonts w:eastAsia="Times New Roman" w:cs="Times New Roman"/>
          <w:szCs w:val="24"/>
          <w:lang w:eastAsia="hr-HR"/>
        </w:rPr>
        <w:lastRenderedPageBreak/>
        <w:t>dana od dana donošenja Odluke o proglašenju prirodne nepogode u slučaju postojanja objektivnih razloga na koje nije mogao utjecati, a najkasnije u roku od 12 dana od dana donošenja Odluke o proglašenju prirodne nepogode.</w:t>
      </w:r>
      <w:r w:rsidR="00CC588E" w:rsidRPr="00497E83">
        <w:rPr>
          <w:rFonts w:eastAsia="Times New Roman" w:cs="Times New Roman"/>
          <w:szCs w:val="24"/>
          <w:lang w:eastAsia="hr-HR"/>
        </w:rPr>
        <w:t xml:space="preserve"> </w:t>
      </w:r>
    </w:p>
    <w:p w:rsidR="0086786F" w:rsidRDefault="00CC588E" w:rsidP="001B3194">
      <w:pPr>
        <w:spacing w:before="100" w:beforeAutospacing="1" w:after="0"/>
        <w:rPr>
          <w:rFonts w:eastAsia="Times New Roman" w:cs="Times New Roman"/>
          <w:szCs w:val="24"/>
          <w:lang w:eastAsia="hr-HR"/>
        </w:rPr>
      </w:pPr>
      <w:r w:rsidRPr="00497E83">
        <w:rPr>
          <w:rFonts w:eastAsia="Times New Roman" w:cs="Times New Roman"/>
          <w:szCs w:val="24"/>
          <w:lang w:eastAsia="hr-HR"/>
        </w:rPr>
        <w:t>Također, iznimno</w:t>
      </w:r>
      <w:r w:rsidR="00290658" w:rsidRPr="00497E83">
        <w:rPr>
          <w:rFonts w:eastAsia="Times New Roman" w:cs="Times New Roman"/>
          <w:szCs w:val="24"/>
          <w:lang w:eastAsia="hr-HR"/>
        </w:rPr>
        <w:t>,</w:t>
      </w:r>
      <w:r w:rsidRPr="00497E83">
        <w:rPr>
          <w:rFonts w:eastAsia="Times New Roman" w:cs="Times New Roman"/>
          <w:szCs w:val="24"/>
          <w:lang w:eastAsia="hr-HR"/>
        </w:rPr>
        <w:t xml:space="preserve"> rok za unos podataka u Registar šteta od strane</w:t>
      </w:r>
      <w:r w:rsidR="00032D96" w:rsidRPr="00497E83">
        <w:rPr>
          <w:rFonts w:eastAsia="Times New Roman" w:cs="Times New Roman"/>
          <w:szCs w:val="24"/>
          <w:lang w:eastAsia="hr-HR"/>
        </w:rPr>
        <w:t xml:space="preserve"> Općinskog</w:t>
      </w:r>
      <w:r w:rsidR="0086786F" w:rsidRPr="00497E83">
        <w:rPr>
          <w:rFonts w:eastAsia="Times New Roman" w:cs="Times New Roman"/>
          <w:szCs w:val="24"/>
          <w:lang w:eastAsia="hr-HR"/>
        </w:rPr>
        <w:t xml:space="preserve"> povjerenstva može se</w:t>
      </w:r>
      <w:r w:rsidRPr="00497E83">
        <w:rPr>
          <w:rFonts w:eastAsia="Times New Roman" w:cs="Times New Roman"/>
          <w:szCs w:val="24"/>
          <w:lang w:eastAsia="hr-HR"/>
        </w:rPr>
        <w:t xml:space="preserve">, u slučaju postojanja objektivnih razloga na koje </w:t>
      </w:r>
      <w:proofErr w:type="spellStart"/>
      <w:r w:rsidRPr="00497E83">
        <w:rPr>
          <w:rFonts w:eastAsia="Times New Roman" w:cs="Times New Roman"/>
          <w:szCs w:val="24"/>
          <w:lang w:eastAsia="hr-HR"/>
        </w:rPr>
        <w:t>oštećenik</w:t>
      </w:r>
      <w:proofErr w:type="spellEnd"/>
      <w:r w:rsidRPr="00497E83">
        <w:rPr>
          <w:rFonts w:eastAsia="Times New Roman" w:cs="Times New Roman"/>
          <w:szCs w:val="24"/>
          <w:lang w:eastAsia="hr-HR"/>
        </w:rPr>
        <w:t xml:space="preserve"> nije mogao utjecati, a zbog kojih je onemogućen elektronički unos podataka u Registar šteta, produljiti za osam dana. O produ</w:t>
      </w:r>
      <w:r w:rsidR="008E50BE" w:rsidRPr="00497E83">
        <w:rPr>
          <w:rFonts w:eastAsia="Times New Roman" w:cs="Times New Roman"/>
          <w:szCs w:val="24"/>
          <w:lang w:eastAsia="hr-HR"/>
        </w:rPr>
        <w:t>ljenju navedenog roka odlučuje Ž</w:t>
      </w:r>
      <w:r w:rsidRPr="00497E83">
        <w:rPr>
          <w:rFonts w:eastAsia="Times New Roman" w:cs="Times New Roman"/>
          <w:szCs w:val="24"/>
          <w:lang w:eastAsia="hr-HR"/>
        </w:rPr>
        <w:t xml:space="preserve">upanijsko povjerenstvo </w:t>
      </w:r>
      <w:r w:rsidR="008E50BE" w:rsidRPr="00497E83">
        <w:rPr>
          <w:rFonts w:eastAsia="Times New Roman" w:cs="Times New Roman"/>
          <w:szCs w:val="24"/>
          <w:lang w:eastAsia="hr-HR"/>
        </w:rPr>
        <w:t>na temelju zahtjeva Općinskog  povjerenstva Općine Petrijanec.</w:t>
      </w:r>
    </w:p>
    <w:p w:rsidR="001B3194" w:rsidRPr="00497E83" w:rsidRDefault="001B3194" w:rsidP="001B3194">
      <w:pPr>
        <w:spacing w:after="100" w:afterAutospacing="1"/>
        <w:rPr>
          <w:rFonts w:eastAsia="Times New Roman" w:cs="Times New Roman"/>
          <w:szCs w:val="24"/>
          <w:lang w:eastAsia="hr-HR"/>
        </w:rPr>
      </w:pPr>
      <w:r w:rsidRPr="001B3194">
        <w:rPr>
          <w:rFonts w:eastAsia="Times New Roman" w:cs="Times New Roman"/>
          <w:szCs w:val="24"/>
          <w:lang w:eastAsia="hr-HR"/>
        </w:rPr>
        <w:t>Šteta se izražava u novčanoj vrijednosti koja je potrebna da se oštećena ili uništena imovina dovede u stanje prije njena nastanka, odnosno u vrijednosti potrebnoj da se ta dobra nabave u količini i kakvoći koju su imala neposredno prije nepogode.</w:t>
      </w:r>
    </w:p>
    <w:p w:rsidR="00741AEB" w:rsidRPr="00497E83" w:rsidRDefault="00741AEB" w:rsidP="00741AEB">
      <w:pPr>
        <w:pStyle w:val="Naslov2"/>
        <w:spacing w:line="276" w:lineRule="auto"/>
        <w:rPr>
          <w:rFonts w:eastAsia="Times New Roman" w:cs="Times New Roman"/>
          <w:lang w:eastAsia="hr-HR"/>
        </w:rPr>
      </w:pPr>
      <w:bookmarkStart w:id="28" w:name="_Toc23761456"/>
      <w:r w:rsidRPr="00497E83">
        <w:rPr>
          <w:rFonts w:eastAsia="Times New Roman" w:cs="Times New Roman"/>
          <w:lang w:eastAsia="hr-HR"/>
        </w:rPr>
        <w:t>5</w:t>
      </w:r>
      <w:r w:rsidRPr="00497E83">
        <w:rPr>
          <w:rFonts w:cs="Times New Roman"/>
        </w:rPr>
        <w:t xml:space="preserve">.1. </w:t>
      </w:r>
      <w:r w:rsidR="00CC588E" w:rsidRPr="00497E83">
        <w:rPr>
          <w:rFonts w:cs="Times New Roman"/>
        </w:rPr>
        <w:t>Sadržaj prijave prve procjene štete</w:t>
      </w:r>
      <w:bookmarkEnd w:id="28"/>
    </w:p>
    <w:p w:rsidR="00CC588E" w:rsidRPr="00497E83" w:rsidRDefault="00CC588E" w:rsidP="00F54D7D">
      <w:pPr>
        <w:spacing w:after="0"/>
        <w:rPr>
          <w:rFonts w:eastAsia="Times New Roman" w:cs="Times New Roman"/>
          <w:szCs w:val="24"/>
          <w:lang w:eastAsia="hr-HR"/>
        </w:rPr>
      </w:pPr>
      <w:r w:rsidRPr="00497E83">
        <w:rPr>
          <w:rFonts w:eastAsia="Times New Roman" w:cs="Times New Roman"/>
          <w:szCs w:val="24"/>
          <w:lang w:eastAsia="hr-HR"/>
        </w:rPr>
        <w:t>Prijava prve procjene štete sadržava:</w:t>
      </w:r>
    </w:p>
    <w:p w:rsidR="00CC588E" w:rsidRPr="00497E83" w:rsidRDefault="00CC588E" w:rsidP="00FA198F">
      <w:pPr>
        <w:pStyle w:val="Odlomakpopisa"/>
        <w:numPr>
          <w:ilvl w:val="0"/>
          <w:numId w:val="56"/>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datum donošenja Odluke o proglašenju prirodne nepogode i njezin broj</w:t>
      </w:r>
      <w:r w:rsidR="00290658" w:rsidRPr="00497E83">
        <w:rPr>
          <w:rFonts w:eastAsia="Times New Roman" w:cs="Times New Roman"/>
          <w:sz w:val="24"/>
          <w:szCs w:val="24"/>
          <w:lang w:val="hr-HR" w:eastAsia="hr-HR"/>
        </w:rPr>
        <w:t>,</w:t>
      </w:r>
    </w:p>
    <w:p w:rsidR="00CC588E" w:rsidRPr="00497E83" w:rsidRDefault="00CC588E" w:rsidP="00FA198F">
      <w:pPr>
        <w:pStyle w:val="Odlomakpopisa"/>
        <w:numPr>
          <w:ilvl w:val="0"/>
          <w:numId w:val="56"/>
        </w:numPr>
        <w:spacing w:before="100" w:beforeAutospacing="1"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podatke o vrsti prirodne nepogode</w:t>
      </w:r>
      <w:r w:rsidR="00290658" w:rsidRPr="00497E83">
        <w:rPr>
          <w:rFonts w:eastAsia="Times New Roman" w:cs="Times New Roman"/>
          <w:sz w:val="24"/>
          <w:szCs w:val="24"/>
          <w:lang w:val="hr-HR" w:eastAsia="hr-HR"/>
        </w:rPr>
        <w:t>,</w:t>
      </w:r>
    </w:p>
    <w:p w:rsidR="00CC588E" w:rsidRPr="00497E83" w:rsidRDefault="00CC588E" w:rsidP="00FA198F">
      <w:pPr>
        <w:pStyle w:val="Odlomakpopisa"/>
        <w:numPr>
          <w:ilvl w:val="0"/>
          <w:numId w:val="56"/>
        </w:numPr>
        <w:spacing w:before="100" w:beforeAutospacing="1"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podatke o trajanju prirodne nepogode</w:t>
      </w:r>
      <w:r w:rsidR="00290658" w:rsidRPr="00497E83">
        <w:rPr>
          <w:rFonts w:eastAsia="Times New Roman" w:cs="Times New Roman"/>
          <w:sz w:val="24"/>
          <w:szCs w:val="24"/>
          <w:lang w:val="hr-HR" w:eastAsia="hr-HR"/>
        </w:rPr>
        <w:t>,</w:t>
      </w:r>
    </w:p>
    <w:p w:rsidR="00CC588E" w:rsidRPr="00497E83" w:rsidRDefault="00CC588E" w:rsidP="00FA198F">
      <w:pPr>
        <w:pStyle w:val="Odlomakpopisa"/>
        <w:numPr>
          <w:ilvl w:val="0"/>
          <w:numId w:val="56"/>
        </w:numPr>
        <w:spacing w:before="100" w:beforeAutospacing="1"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podatke o području zahvaćenom prirodnom nepogodom</w:t>
      </w:r>
      <w:r w:rsidR="00290658" w:rsidRPr="00497E83">
        <w:rPr>
          <w:rFonts w:eastAsia="Times New Roman" w:cs="Times New Roman"/>
          <w:sz w:val="24"/>
          <w:szCs w:val="24"/>
          <w:lang w:val="hr-HR" w:eastAsia="hr-HR"/>
        </w:rPr>
        <w:t>,</w:t>
      </w:r>
    </w:p>
    <w:p w:rsidR="00CC588E" w:rsidRPr="00497E83" w:rsidRDefault="00CC588E" w:rsidP="00FA198F">
      <w:pPr>
        <w:pStyle w:val="Odlomakpopisa"/>
        <w:numPr>
          <w:ilvl w:val="0"/>
          <w:numId w:val="56"/>
        </w:numPr>
        <w:spacing w:before="100" w:beforeAutospacing="1"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podatke o vrsti, opisu te vrijednosti oštećene imovine</w:t>
      </w:r>
      <w:r w:rsidR="00290658" w:rsidRPr="00497E83">
        <w:rPr>
          <w:rFonts w:eastAsia="Times New Roman" w:cs="Times New Roman"/>
          <w:sz w:val="24"/>
          <w:szCs w:val="24"/>
          <w:lang w:val="hr-HR" w:eastAsia="hr-HR"/>
        </w:rPr>
        <w:t>,</w:t>
      </w:r>
    </w:p>
    <w:p w:rsidR="00CC588E" w:rsidRPr="00497E83" w:rsidRDefault="00CC588E" w:rsidP="00FA198F">
      <w:pPr>
        <w:pStyle w:val="Odlomakpopisa"/>
        <w:numPr>
          <w:ilvl w:val="0"/>
          <w:numId w:val="56"/>
        </w:numPr>
        <w:spacing w:before="100" w:beforeAutospacing="1"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podatke o ukupnom iznosu prijavljene štete te</w:t>
      </w:r>
      <w:r w:rsidR="00290658" w:rsidRPr="00497E83">
        <w:rPr>
          <w:rFonts w:eastAsia="Times New Roman" w:cs="Times New Roman"/>
          <w:sz w:val="24"/>
          <w:szCs w:val="24"/>
          <w:lang w:val="hr-HR" w:eastAsia="hr-HR"/>
        </w:rPr>
        <w:t>,</w:t>
      </w:r>
    </w:p>
    <w:p w:rsidR="00CC588E" w:rsidRPr="00497E83" w:rsidRDefault="00CC588E" w:rsidP="00FA198F">
      <w:pPr>
        <w:pStyle w:val="Odlomakpopisa"/>
        <w:numPr>
          <w:ilvl w:val="0"/>
          <w:numId w:val="56"/>
        </w:numPr>
        <w:spacing w:before="100" w:beforeAutospacing="1"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 xml:space="preserve">podatke i informacije o potrebi žurnog djelovanja i dodjeli pomoći za sanaciju i djelomično uklanjanje posljedica prirodne nepogode te ostale podatke o prijavi štete sukladno </w:t>
      </w:r>
      <w:r w:rsidRPr="00497E83">
        <w:rPr>
          <w:rFonts w:eastAsia="Times New Roman" w:cs="Times New Roman"/>
          <w:i/>
          <w:sz w:val="24"/>
          <w:szCs w:val="24"/>
          <w:lang w:val="hr-HR" w:eastAsia="hr-HR"/>
        </w:rPr>
        <w:t>Zakonu</w:t>
      </w:r>
      <w:r w:rsidR="00290658" w:rsidRPr="00497E83">
        <w:rPr>
          <w:rFonts w:eastAsia="Times New Roman" w:cs="Times New Roman"/>
          <w:sz w:val="24"/>
          <w:szCs w:val="24"/>
          <w:lang w:val="hr-HR" w:eastAsia="hr-HR"/>
        </w:rPr>
        <w:t>.</w:t>
      </w:r>
      <w:r w:rsidRPr="00497E83">
        <w:rPr>
          <w:rFonts w:eastAsia="Times New Roman" w:cs="Times New Roman"/>
          <w:sz w:val="24"/>
          <w:szCs w:val="24"/>
          <w:lang w:val="hr-HR" w:eastAsia="hr-HR"/>
        </w:rPr>
        <w:t xml:space="preserve"> </w:t>
      </w:r>
    </w:p>
    <w:p w:rsidR="00741AEB" w:rsidRPr="00497E83" w:rsidRDefault="00741AEB" w:rsidP="00741AEB">
      <w:pPr>
        <w:pStyle w:val="Naslov2"/>
        <w:spacing w:line="276" w:lineRule="auto"/>
        <w:rPr>
          <w:rFonts w:cs="Times New Roman"/>
          <w:lang w:eastAsia="hr-HR"/>
        </w:rPr>
      </w:pPr>
      <w:bookmarkStart w:id="29" w:name="_Toc23761457"/>
      <w:r w:rsidRPr="00497E83">
        <w:rPr>
          <w:rFonts w:cs="Times New Roman"/>
          <w:lang w:eastAsia="hr-HR"/>
        </w:rPr>
        <w:t xml:space="preserve">5.2. </w:t>
      </w:r>
      <w:r w:rsidR="00CC588E" w:rsidRPr="00497E83">
        <w:rPr>
          <w:rFonts w:cs="Times New Roman"/>
          <w:lang w:eastAsia="hr-HR"/>
        </w:rPr>
        <w:t>Konačna procjena štete</w:t>
      </w:r>
      <w:bookmarkEnd w:id="29"/>
    </w:p>
    <w:p w:rsidR="00741AEB" w:rsidRPr="00497E83" w:rsidRDefault="00741AEB" w:rsidP="00741AEB">
      <w:pPr>
        <w:spacing w:after="0"/>
        <w:rPr>
          <w:rFonts w:eastAsia="Times New Roman" w:cs="Times New Roman"/>
          <w:szCs w:val="24"/>
          <w:lang w:eastAsia="hr-HR"/>
        </w:rPr>
      </w:pPr>
      <w:r w:rsidRPr="00497E83">
        <w:rPr>
          <w:rFonts w:eastAsia="Times New Roman" w:cs="Times New Roman"/>
          <w:szCs w:val="24"/>
          <w:lang w:eastAsia="hr-HR"/>
        </w:rPr>
        <w:t>Prijava konačne procjene štete sadržava:</w:t>
      </w:r>
    </w:p>
    <w:p w:rsidR="00741AEB" w:rsidRPr="00497E83" w:rsidRDefault="00741AEB" w:rsidP="00C25B68">
      <w:pPr>
        <w:pStyle w:val="Odlomakpopisa"/>
        <w:numPr>
          <w:ilvl w:val="0"/>
          <w:numId w:val="50"/>
        </w:numPr>
        <w:spacing w:after="0"/>
        <w:rPr>
          <w:rFonts w:eastAsia="Times New Roman" w:cs="Times New Roman"/>
          <w:sz w:val="24"/>
          <w:szCs w:val="24"/>
          <w:lang w:val="hr-HR" w:eastAsia="hr-HR"/>
        </w:rPr>
      </w:pPr>
      <w:r w:rsidRPr="00497E83">
        <w:rPr>
          <w:rFonts w:eastAsia="Times New Roman" w:cs="Times New Roman"/>
          <w:sz w:val="24"/>
          <w:szCs w:val="24"/>
          <w:lang w:val="hr-HR" w:eastAsia="hr-HR"/>
        </w:rPr>
        <w:t>Odluku o proglašenju prirodne nepogode s obrazloženjem,</w:t>
      </w:r>
    </w:p>
    <w:p w:rsidR="00741AEB" w:rsidRPr="00497E83" w:rsidRDefault="00741AEB" w:rsidP="00C25B68">
      <w:pPr>
        <w:pStyle w:val="Odlomakpopisa"/>
        <w:numPr>
          <w:ilvl w:val="0"/>
          <w:numId w:val="50"/>
        </w:numPr>
        <w:spacing w:after="0"/>
        <w:rPr>
          <w:rFonts w:eastAsia="Times New Roman" w:cs="Times New Roman"/>
          <w:sz w:val="24"/>
          <w:szCs w:val="24"/>
          <w:lang w:val="hr-HR" w:eastAsia="hr-HR"/>
        </w:rPr>
      </w:pPr>
      <w:r w:rsidRPr="00497E83">
        <w:rPr>
          <w:rFonts w:eastAsia="Times New Roman" w:cs="Times New Roman"/>
          <w:sz w:val="24"/>
          <w:szCs w:val="24"/>
          <w:lang w:val="hr-HR" w:eastAsia="hr-HR"/>
        </w:rPr>
        <w:t>podatke o dokumentaciji vlasništva imovine i njihovoj vrsti,</w:t>
      </w:r>
    </w:p>
    <w:p w:rsidR="00741AEB" w:rsidRPr="00497E83" w:rsidRDefault="00741AEB" w:rsidP="00C25B68">
      <w:pPr>
        <w:pStyle w:val="Odlomakpopisa"/>
        <w:numPr>
          <w:ilvl w:val="0"/>
          <w:numId w:val="50"/>
        </w:numPr>
        <w:spacing w:after="0"/>
        <w:rPr>
          <w:rFonts w:eastAsia="Times New Roman" w:cs="Times New Roman"/>
          <w:sz w:val="24"/>
          <w:szCs w:val="24"/>
          <w:lang w:val="hr-HR" w:eastAsia="hr-HR"/>
        </w:rPr>
      </w:pPr>
      <w:r w:rsidRPr="00497E83">
        <w:rPr>
          <w:rFonts w:eastAsia="Times New Roman" w:cs="Times New Roman"/>
          <w:sz w:val="24"/>
          <w:szCs w:val="24"/>
          <w:lang w:val="hr-HR" w:eastAsia="hr-HR"/>
        </w:rPr>
        <w:t>podatke o vremenu i području nastanka prirodne nepogode,</w:t>
      </w:r>
    </w:p>
    <w:p w:rsidR="00741AEB" w:rsidRPr="00497E83" w:rsidRDefault="00741AEB" w:rsidP="00C25B68">
      <w:pPr>
        <w:pStyle w:val="Odlomakpopisa"/>
        <w:numPr>
          <w:ilvl w:val="0"/>
          <w:numId w:val="50"/>
        </w:numPr>
        <w:spacing w:after="0"/>
        <w:rPr>
          <w:rFonts w:eastAsia="Times New Roman" w:cs="Times New Roman"/>
          <w:sz w:val="24"/>
          <w:szCs w:val="24"/>
          <w:lang w:val="hr-HR" w:eastAsia="hr-HR"/>
        </w:rPr>
      </w:pPr>
      <w:r w:rsidRPr="00497E83">
        <w:rPr>
          <w:rFonts w:eastAsia="Times New Roman" w:cs="Times New Roman"/>
          <w:sz w:val="24"/>
          <w:szCs w:val="24"/>
          <w:lang w:val="hr-HR" w:eastAsia="hr-HR"/>
        </w:rPr>
        <w:t>podatke o uzroku i opsegu štete,</w:t>
      </w:r>
    </w:p>
    <w:p w:rsidR="00741AEB" w:rsidRPr="00497E83" w:rsidRDefault="00741AEB" w:rsidP="00C25B68">
      <w:pPr>
        <w:pStyle w:val="Odlomakpopisa"/>
        <w:numPr>
          <w:ilvl w:val="0"/>
          <w:numId w:val="50"/>
        </w:numPr>
        <w:spacing w:after="0"/>
        <w:rPr>
          <w:rFonts w:eastAsia="Times New Roman" w:cs="Times New Roman"/>
          <w:sz w:val="24"/>
          <w:szCs w:val="24"/>
          <w:lang w:val="hr-HR" w:eastAsia="hr-HR"/>
        </w:rPr>
      </w:pPr>
      <w:r w:rsidRPr="00497E83">
        <w:rPr>
          <w:rFonts w:eastAsia="Times New Roman" w:cs="Times New Roman"/>
          <w:sz w:val="24"/>
          <w:szCs w:val="24"/>
          <w:lang w:val="hr-HR" w:eastAsia="hr-HR"/>
        </w:rPr>
        <w:t xml:space="preserve">podatke o posljedicama prirodne nepogode za javni </w:t>
      </w:r>
      <w:r w:rsidR="008E50BE" w:rsidRPr="00497E83">
        <w:rPr>
          <w:rFonts w:eastAsia="Times New Roman" w:cs="Times New Roman"/>
          <w:sz w:val="24"/>
          <w:szCs w:val="24"/>
          <w:lang w:val="hr-HR" w:eastAsia="hr-HR"/>
        </w:rPr>
        <w:t>i gospodarski život Općine Petrijanec,</w:t>
      </w:r>
    </w:p>
    <w:p w:rsidR="00741AEB" w:rsidRPr="00497E83" w:rsidRDefault="00741AEB" w:rsidP="00C25B68">
      <w:pPr>
        <w:pStyle w:val="Odlomakpopisa"/>
        <w:numPr>
          <w:ilvl w:val="0"/>
          <w:numId w:val="50"/>
        </w:numPr>
        <w:spacing w:after="0"/>
        <w:rPr>
          <w:rFonts w:eastAsia="Times New Roman" w:cs="Times New Roman"/>
          <w:sz w:val="24"/>
          <w:szCs w:val="24"/>
          <w:lang w:val="hr-HR" w:eastAsia="hr-HR"/>
        </w:rPr>
      </w:pPr>
      <w:r w:rsidRPr="00497E83">
        <w:rPr>
          <w:rFonts w:eastAsia="Times New Roman" w:cs="Times New Roman"/>
          <w:sz w:val="24"/>
          <w:szCs w:val="24"/>
          <w:lang w:val="hr-HR" w:eastAsia="hr-HR"/>
        </w:rPr>
        <w:t xml:space="preserve">ostale statističke i vrijednosne podatke uređene </w:t>
      </w:r>
      <w:r w:rsidR="00290658" w:rsidRPr="00497E83">
        <w:rPr>
          <w:rFonts w:eastAsia="Times New Roman" w:cs="Times New Roman"/>
          <w:i/>
          <w:sz w:val="24"/>
          <w:szCs w:val="24"/>
          <w:lang w:val="hr-HR" w:eastAsia="hr-HR"/>
        </w:rPr>
        <w:t>Zakonom.</w:t>
      </w:r>
    </w:p>
    <w:p w:rsidR="00741AEB" w:rsidRPr="00497E83" w:rsidRDefault="00741AEB" w:rsidP="00741AEB">
      <w:pPr>
        <w:pStyle w:val="Odlomakpopisa"/>
        <w:spacing w:after="0"/>
        <w:rPr>
          <w:rFonts w:eastAsia="Times New Roman" w:cs="Times New Roman"/>
          <w:sz w:val="24"/>
          <w:szCs w:val="24"/>
          <w:lang w:val="hr-HR" w:eastAsia="hr-HR"/>
        </w:rPr>
      </w:pPr>
    </w:p>
    <w:p w:rsidR="00CC588E" w:rsidRPr="00497E83" w:rsidRDefault="008E50BE" w:rsidP="00741AEB">
      <w:pPr>
        <w:spacing w:after="0"/>
        <w:rPr>
          <w:rFonts w:eastAsia="Times New Roman" w:cs="Times New Roman"/>
          <w:szCs w:val="24"/>
          <w:lang w:eastAsia="hr-HR"/>
        </w:rPr>
      </w:pPr>
      <w:r w:rsidRPr="00497E83">
        <w:rPr>
          <w:rFonts w:eastAsia="Times New Roman" w:cs="Times New Roman"/>
          <w:color w:val="000000"/>
          <w:szCs w:val="24"/>
          <w:lang w:eastAsia="hr-HR"/>
        </w:rPr>
        <w:t xml:space="preserve">Prijavu konačne štete Općinsko povjerenstvo Općine Petrijanec </w:t>
      </w:r>
      <w:r w:rsidR="00741AEB" w:rsidRPr="00497E83">
        <w:rPr>
          <w:rFonts w:eastAsia="Times New Roman" w:cs="Times New Roman"/>
          <w:color w:val="000000"/>
          <w:szCs w:val="24"/>
          <w:lang w:eastAsia="hr-HR"/>
        </w:rPr>
        <w:t xml:space="preserve">unosi u Registar šteta sukladno rokovima iz članka 28. stavaka 4. i 5. </w:t>
      </w:r>
      <w:r w:rsidR="00741AEB" w:rsidRPr="00497E83">
        <w:rPr>
          <w:rFonts w:eastAsia="Times New Roman" w:cs="Times New Roman"/>
          <w:i/>
          <w:color w:val="000000"/>
          <w:szCs w:val="24"/>
          <w:lang w:eastAsia="hr-HR"/>
        </w:rPr>
        <w:t>Zakona</w:t>
      </w:r>
      <w:r w:rsidR="00290658" w:rsidRPr="00497E83">
        <w:rPr>
          <w:rFonts w:eastAsia="Times New Roman" w:cs="Times New Roman"/>
          <w:color w:val="000000"/>
          <w:szCs w:val="24"/>
          <w:lang w:eastAsia="hr-HR"/>
        </w:rPr>
        <w:t xml:space="preserve">. </w:t>
      </w:r>
      <w:r w:rsidR="00CC588E" w:rsidRPr="00497E83">
        <w:rPr>
          <w:rFonts w:eastAsia="Times New Roman" w:cs="Times New Roman"/>
          <w:szCs w:val="24"/>
          <w:lang w:eastAsia="hr-HR"/>
        </w:rPr>
        <w:t xml:space="preserve">Konačna procjena štete predstavlja procijenjenu vrijednost nastale štete uzrokovane prirodnom nepogodom na imovini </w:t>
      </w:r>
      <w:proofErr w:type="spellStart"/>
      <w:r w:rsidR="00CC588E" w:rsidRPr="00497E83">
        <w:rPr>
          <w:rFonts w:eastAsia="Times New Roman" w:cs="Times New Roman"/>
          <w:szCs w:val="24"/>
          <w:lang w:eastAsia="hr-HR"/>
        </w:rPr>
        <w:t>oštećenika</w:t>
      </w:r>
      <w:proofErr w:type="spellEnd"/>
      <w:r w:rsidR="00CC588E" w:rsidRPr="00497E83">
        <w:rPr>
          <w:rFonts w:eastAsia="Times New Roman" w:cs="Times New Roman"/>
          <w:szCs w:val="24"/>
          <w:lang w:eastAsia="hr-HR"/>
        </w:rPr>
        <w:t xml:space="preserve">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w:t>
      </w:r>
      <w:r w:rsidRPr="00497E83">
        <w:rPr>
          <w:rFonts w:eastAsia="Times New Roman" w:cs="Times New Roman"/>
          <w:szCs w:val="24"/>
          <w:lang w:eastAsia="hr-HR"/>
        </w:rPr>
        <w:t xml:space="preserve"> procjenu štete utvrđuje Općinsko</w:t>
      </w:r>
      <w:r w:rsidR="00CC588E" w:rsidRPr="00497E83">
        <w:rPr>
          <w:rFonts w:eastAsia="Times New Roman" w:cs="Times New Roman"/>
          <w:szCs w:val="24"/>
          <w:lang w:eastAsia="hr-HR"/>
        </w:rPr>
        <w:t xml:space="preserve"> povjerenstvo na temelju izvršenog uvida u nastalu štetu na temelju prijave </w:t>
      </w:r>
      <w:proofErr w:type="spellStart"/>
      <w:r w:rsidR="00CC588E" w:rsidRPr="00497E83">
        <w:rPr>
          <w:rFonts w:eastAsia="Times New Roman" w:cs="Times New Roman"/>
          <w:szCs w:val="24"/>
          <w:lang w:eastAsia="hr-HR"/>
        </w:rPr>
        <w:t>oštećenika</w:t>
      </w:r>
      <w:proofErr w:type="spellEnd"/>
      <w:r w:rsidR="00CC588E" w:rsidRPr="00497E83">
        <w:rPr>
          <w:rFonts w:eastAsia="Times New Roman" w:cs="Times New Roman"/>
          <w:szCs w:val="24"/>
          <w:lang w:eastAsia="hr-HR"/>
        </w:rPr>
        <w:t>, a tijekom procjene i utvrđivanja konačne procjene štete od prirodnih nepogoda posebno se utvrđuju:</w:t>
      </w:r>
    </w:p>
    <w:p w:rsidR="00CC588E" w:rsidRPr="00497E83" w:rsidRDefault="00CC588E" w:rsidP="00C25B68">
      <w:pPr>
        <w:pStyle w:val="Odlomakpopisa"/>
        <w:numPr>
          <w:ilvl w:val="0"/>
          <w:numId w:val="49"/>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lastRenderedPageBreak/>
        <w:t>stradanja stanovništva</w:t>
      </w:r>
      <w:r w:rsidR="00290658" w:rsidRPr="00497E83">
        <w:rPr>
          <w:rFonts w:eastAsia="Times New Roman" w:cs="Times New Roman"/>
          <w:sz w:val="24"/>
          <w:szCs w:val="24"/>
          <w:lang w:val="hr-HR" w:eastAsia="hr-HR"/>
        </w:rPr>
        <w:t>,</w:t>
      </w:r>
    </w:p>
    <w:p w:rsidR="00CC588E" w:rsidRPr="00497E83" w:rsidRDefault="00CC588E" w:rsidP="00C25B68">
      <w:pPr>
        <w:pStyle w:val="Odlomakpopisa"/>
        <w:numPr>
          <w:ilvl w:val="0"/>
          <w:numId w:val="49"/>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opseg štete na imovini</w:t>
      </w:r>
      <w:r w:rsidR="00290658" w:rsidRPr="00497E83">
        <w:rPr>
          <w:rFonts w:eastAsia="Times New Roman" w:cs="Times New Roman"/>
          <w:sz w:val="24"/>
          <w:szCs w:val="24"/>
          <w:lang w:val="hr-HR" w:eastAsia="hr-HR"/>
        </w:rPr>
        <w:t>,</w:t>
      </w:r>
    </w:p>
    <w:p w:rsidR="00CC588E" w:rsidRPr="00497E83" w:rsidRDefault="00CC588E" w:rsidP="00C25B68">
      <w:pPr>
        <w:pStyle w:val="Odlomakpopisa"/>
        <w:numPr>
          <w:ilvl w:val="0"/>
          <w:numId w:val="49"/>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opseg štete koja je nastala zbog prekida proizvodnje, prekida rada ili poremećaja u neproizvodnim djelatnostima ili umanjenog prinosa u poljoprivredi, šumarstvu ili ribarstvu</w:t>
      </w:r>
      <w:r w:rsidR="00290658" w:rsidRPr="00497E83">
        <w:rPr>
          <w:rFonts w:eastAsia="Times New Roman" w:cs="Times New Roman"/>
          <w:sz w:val="24"/>
          <w:szCs w:val="24"/>
          <w:lang w:val="hr-HR" w:eastAsia="hr-HR"/>
        </w:rPr>
        <w:t>,</w:t>
      </w:r>
    </w:p>
    <w:p w:rsidR="00CC588E" w:rsidRPr="00497E83" w:rsidRDefault="00CC588E" w:rsidP="00C25B68">
      <w:pPr>
        <w:pStyle w:val="Odlomakpopisa"/>
        <w:numPr>
          <w:ilvl w:val="0"/>
          <w:numId w:val="49"/>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iznos troškova za ublažavanje i djelomično uklanjanje izravnih posljedica prirodnih nepogoda</w:t>
      </w:r>
      <w:r w:rsidR="00290658" w:rsidRPr="00497E83">
        <w:rPr>
          <w:rFonts w:eastAsia="Times New Roman" w:cs="Times New Roman"/>
          <w:sz w:val="24"/>
          <w:szCs w:val="24"/>
          <w:lang w:val="hr-HR" w:eastAsia="hr-HR"/>
        </w:rPr>
        <w:t>,</w:t>
      </w:r>
    </w:p>
    <w:p w:rsidR="00CC588E" w:rsidRPr="00497E83" w:rsidRDefault="00CC588E" w:rsidP="00C25B68">
      <w:pPr>
        <w:pStyle w:val="Odlomakpopisa"/>
        <w:numPr>
          <w:ilvl w:val="0"/>
          <w:numId w:val="49"/>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opseg osiguranja imovine i života kod osiguravatelja</w:t>
      </w:r>
      <w:r w:rsidR="00290658" w:rsidRPr="00497E83">
        <w:rPr>
          <w:rFonts w:eastAsia="Times New Roman" w:cs="Times New Roman"/>
          <w:sz w:val="24"/>
          <w:szCs w:val="24"/>
          <w:lang w:val="hr-HR" w:eastAsia="hr-HR"/>
        </w:rPr>
        <w:t>,</w:t>
      </w:r>
    </w:p>
    <w:p w:rsidR="00CC588E" w:rsidRPr="00497E83" w:rsidRDefault="00CC588E" w:rsidP="00C25B68">
      <w:pPr>
        <w:pStyle w:val="Odlomakpopisa"/>
        <w:numPr>
          <w:ilvl w:val="0"/>
          <w:numId w:val="49"/>
        </w:numPr>
        <w:spacing w:after="0"/>
        <w:jc w:val="both"/>
        <w:rPr>
          <w:rFonts w:eastAsia="Times New Roman" w:cs="Times New Roman"/>
          <w:szCs w:val="24"/>
          <w:lang w:val="hr-HR" w:eastAsia="hr-HR"/>
        </w:rPr>
      </w:pPr>
      <w:r w:rsidRPr="00497E83">
        <w:rPr>
          <w:rFonts w:eastAsia="Times New Roman" w:cs="Times New Roman"/>
          <w:sz w:val="24"/>
          <w:szCs w:val="24"/>
          <w:lang w:val="hr-HR" w:eastAsia="hr-HR"/>
        </w:rPr>
        <w:t xml:space="preserve">vlastite mogućnosti </w:t>
      </w:r>
      <w:proofErr w:type="spellStart"/>
      <w:r w:rsidRPr="00497E83">
        <w:rPr>
          <w:rFonts w:eastAsia="Times New Roman" w:cs="Times New Roman"/>
          <w:sz w:val="24"/>
          <w:szCs w:val="24"/>
          <w:lang w:val="hr-HR" w:eastAsia="hr-HR"/>
        </w:rPr>
        <w:t>oštećenika</w:t>
      </w:r>
      <w:proofErr w:type="spellEnd"/>
      <w:r w:rsidRPr="00497E83">
        <w:rPr>
          <w:rFonts w:eastAsia="Times New Roman" w:cs="Times New Roman"/>
          <w:sz w:val="24"/>
          <w:szCs w:val="24"/>
          <w:lang w:val="hr-HR" w:eastAsia="hr-HR"/>
        </w:rPr>
        <w:t xml:space="preserve"> glede uklanjanja posljedica štete</w:t>
      </w:r>
      <w:r w:rsidRPr="00497E83">
        <w:rPr>
          <w:rFonts w:eastAsia="Times New Roman" w:cs="Times New Roman"/>
          <w:szCs w:val="24"/>
          <w:lang w:val="hr-HR" w:eastAsia="hr-HR"/>
        </w:rPr>
        <w:t>.</w:t>
      </w:r>
    </w:p>
    <w:p w:rsidR="00741AEB" w:rsidRPr="00497E83" w:rsidRDefault="00741AEB" w:rsidP="00741AEB">
      <w:pPr>
        <w:pStyle w:val="Odlomakpopisa"/>
        <w:spacing w:after="0"/>
        <w:jc w:val="both"/>
        <w:rPr>
          <w:rFonts w:eastAsia="Times New Roman" w:cs="Times New Roman"/>
          <w:szCs w:val="24"/>
          <w:lang w:eastAsia="hr-HR"/>
        </w:rPr>
      </w:pPr>
    </w:p>
    <w:p w:rsidR="00F54D7D" w:rsidRDefault="00CC588E" w:rsidP="00F54D7D">
      <w:pPr>
        <w:spacing w:after="0"/>
        <w:rPr>
          <w:rFonts w:eastAsia="Times New Roman" w:cs="Times New Roman"/>
          <w:szCs w:val="24"/>
          <w:lang w:eastAsia="hr-HR"/>
        </w:rPr>
      </w:pPr>
      <w:r w:rsidRPr="00497E83">
        <w:rPr>
          <w:rFonts w:eastAsia="Times New Roman" w:cs="Times New Roman"/>
          <w:szCs w:val="24"/>
          <w:lang w:eastAsia="hr-HR"/>
        </w:rPr>
        <w:t xml:space="preserve">Konačnu procjenu štete po svakom pojedinom </w:t>
      </w:r>
      <w:proofErr w:type="spellStart"/>
      <w:r w:rsidRPr="00497E83">
        <w:rPr>
          <w:rFonts w:eastAsia="Times New Roman" w:cs="Times New Roman"/>
          <w:szCs w:val="24"/>
          <w:lang w:eastAsia="hr-HR"/>
        </w:rPr>
        <w:t>oštećeniku</w:t>
      </w:r>
      <w:proofErr w:type="spellEnd"/>
      <w:r w:rsidRPr="00497E83">
        <w:rPr>
          <w:rFonts w:eastAsia="Times New Roman" w:cs="Times New Roman"/>
          <w:szCs w:val="24"/>
          <w:lang w:eastAsia="hr-HR"/>
        </w:rPr>
        <w:t xml:space="preserve"> koji je ispunio uvjete iz članaka 25. i 26. </w:t>
      </w:r>
      <w:r w:rsidRPr="00497E83">
        <w:rPr>
          <w:rFonts w:eastAsia="Times New Roman" w:cs="Times New Roman"/>
          <w:i/>
          <w:szCs w:val="24"/>
          <w:lang w:eastAsia="hr-HR"/>
        </w:rPr>
        <w:t>Zakona</w:t>
      </w:r>
      <w:r w:rsidR="00290658" w:rsidRPr="00497E83">
        <w:rPr>
          <w:rFonts w:eastAsia="Times New Roman" w:cs="Times New Roman"/>
          <w:i/>
          <w:szCs w:val="24"/>
          <w:lang w:eastAsia="hr-HR"/>
        </w:rPr>
        <w:t>,</w:t>
      </w:r>
      <w:r w:rsidR="008E50BE" w:rsidRPr="00497E83">
        <w:rPr>
          <w:rFonts w:eastAsia="Times New Roman" w:cs="Times New Roman"/>
          <w:szCs w:val="24"/>
          <w:lang w:eastAsia="hr-HR"/>
        </w:rPr>
        <w:t xml:space="preserve"> Općinsko</w:t>
      </w:r>
      <w:r w:rsidRPr="00497E83">
        <w:rPr>
          <w:rFonts w:eastAsia="Times New Roman" w:cs="Times New Roman"/>
          <w:szCs w:val="24"/>
          <w:lang w:eastAsia="hr-HR"/>
        </w:rPr>
        <w:t xml:space="preserve"> povjerenstvo prijavljuje županijskom povjerenstvu u roku od 50 dana od dana donošenja Odluke o proglašenju prirodne nepogode putem Registra šteta.</w:t>
      </w:r>
      <w:r w:rsidR="00F54D7D" w:rsidRPr="00497E83">
        <w:rPr>
          <w:rFonts w:eastAsia="Times New Roman" w:cs="Times New Roman"/>
          <w:szCs w:val="24"/>
          <w:lang w:eastAsia="hr-HR"/>
        </w:rPr>
        <w:t xml:space="preserve"> Iznimno, ako se šteta na dugotrajnim nasadima utvrdi nakon isteka roka za prijavu konačne procjene štete u skladu sa prijašnjim navodom, </w:t>
      </w:r>
      <w:proofErr w:type="spellStart"/>
      <w:r w:rsidR="00F54D7D" w:rsidRPr="00497E83">
        <w:rPr>
          <w:rFonts w:eastAsia="Times New Roman" w:cs="Times New Roman"/>
          <w:szCs w:val="24"/>
          <w:lang w:eastAsia="hr-HR"/>
        </w:rPr>
        <w:t>oštećenik</w:t>
      </w:r>
      <w:proofErr w:type="spellEnd"/>
      <w:r w:rsidR="00F54D7D" w:rsidRPr="00497E83">
        <w:rPr>
          <w:rFonts w:eastAsia="Times New Roman" w:cs="Times New Roman"/>
          <w:szCs w:val="24"/>
          <w:lang w:eastAsia="hr-HR"/>
        </w:rPr>
        <w:t xml:space="preserve"> ima pravo zatražiti nadopunu prikaza štete najkasnije četiri mjeseca nakon isteka roka za prijavu štete.</w:t>
      </w:r>
    </w:p>
    <w:p w:rsidR="00F94895" w:rsidRPr="00497E83" w:rsidRDefault="00F94895" w:rsidP="00F54D7D">
      <w:pPr>
        <w:spacing w:after="0"/>
        <w:rPr>
          <w:rFonts w:eastAsia="Times New Roman" w:cs="Times New Roman"/>
          <w:szCs w:val="24"/>
          <w:lang w:eastAsia="hr-HR"/>
        </w:rPr>
      </w:pPr>
    </w:p>
    <w:p w:rsidR="00F54D7D" w:rsidRPr="00F94895" w:rsidRDefault="00F54D7D" w:rsidP="00F94895">
      <w:pPr>
        <w:pStyle w:val="Odlomakpopisa"/>
        <w:numPr>
          <w:ilvl w:val="0"/>
          <w:numId w:val="63"/>
        </w:numPr>
        <w:spacing w:after="0"/>
        <w:rPr>
          <w:b/>
          <w:sz w:val="24"/>
          <w:szCs w:val="24"/>
          <w:lang w:eastAsia="hr-HR"/>
        </w:rPr>
      </w:pPr>
      <w:r w:rsidRPr="00F94895">
        <w:rPr>
          <w:b/>
          <w:sz w:val="24"/>
          <w:szCs w:val="24"/>
          <w:lang w:eastAsia="hr-HR"/>
        </w:rPr>
        <w:t>Način izračuna konačne procjene štete</w:t>
      </w:r>
    </w:p>
    <w:p w:rsidR="00F54D7D" w:rsidRPr="00497E83" w:rsidRDefault="00F54D7D" w:rsidP="00741AEB">
      <w:pPr>
        <w:spacing w:after="0"/>
        <w:ind w:firstLine="708"/>
        <w:rPr>
          <w:rFonts w:cs="Times New Roman"/>
          <w:szCs w:val="24"/>
          <w:lang w:eastAsia="hr-HR"/>
        </w:rPr>
      </w:pPr>
      <w:r w:rsidRPr="00497E83">
        <w:rPr>
          <w:rFonts w:cs="Times New Roman"/>
          <w:szCs w:val="24"/>
          <w:lang w:eastAsia="hr-HR"/>
        </w:rPr>
        <w:t>Kod konačne procjene štete procjenjuje se vrijednost imovine prema jedinstvenim cijenama, važećim tržišnim cijenama ili drugim pokazateljima primjenjivim za pojedinu vrstu imovine oštećene zbog prirodne nepogode.</w:t>
      </w:r>
    </w:p>
    <w:p w:rsidR="00CC588E" w:rsidRPr="00497E83" w:rsidRDefault="00F54D7D" w:rsidP="00F54D7D">
      <w:pPr>
        <w:spacing w:after="0"/>
        <w:rPr>
          <w:rFonts w:cs="Times New Roman"/>
          <w:szCs w:val="24"/>
          <w:lang w:eastAsia="hr-HR"/>
        </w:rPr>
      </w:pPr>
      <w:r w:rsidRPr="00497E83">
        <w:rPr>
          <w:rFonts w:cs="Times New Roman"/>
          <w:szCs w:val="24"/>
          <w:lang w:eastAsia="hr-HR"/>
        </w:rPr>
        <w:t>Za procjenu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741AEB" w:rsidRPr="00497E83" w:rsidRDefault="00741AEB" w:rsidP="00202981">
      <w:pPr>
        <w:spacing w:after="0"/>
        <w:rPr>
          <w:rFonts w:eastAsia="Times New Roman" w:cs="Times New Roman"/>
          <w:color w:val="000000"/>
          <w:szCs w:val="24"/>
          <w:lang w:eastAsia="hr-HR"/>
        </w:rPr>
      </w:pPr>
    </w:p>
    <w:p w:rsidR="006E45C8" w:rsidRPr="00497E83" w:rsidRDefault="00741AEB" w:rsidP="00741AEB">
      <w:pPr>
        <w:pStyle w:val="Naslov2"/>
        <w:spacing w:line="276" w:lineRule="auto"/>
        <w:rPr>
          <w:rFonts w:eastAsia="Times New Roman" w:cs="Times New Roman"/>
          <w:lang w:eastAsia="hr-HR"/>
        </w:rPr>
      </w:pPr>
      <w:bookmarkStart w:id="30" w:name="_Toc23761458"/>
      <w:r w:rsidRPr="00497E83">
        <w:rPr>
          <w:rFonts w:eastAsia="Times New Roman" w:cs="Times New Roman"/>
          <w:lang w:eastAsia="hr-HR"/>
        </w:rPr>
        <w:t xml:space="preserve">5.3. </w:t>
      </w:r>
      <w:r w:rsidR="00202981" w:rsidRPr="00497E83">
        <w:rPr>
          <w:rFonts w:eastAsia="Times New Roman" w:cs="Times New Roman"/>
          <w:lang w:eastAsia="hr-HR"/>
        </w:rPr>
        <w:t>Žurna pomoć</w:t>
      </w:r>
      <w:bookmarkEnd w:id="30"/>
    </w:p>
    <w:p w:rsidR="001B409B" w:rsidRPr="00497E83" w:rsidRDefault="001B409B" w:rsidP="00741AEB">
      <w:pPr>
        <w:spacing w:after="0"/>
        <w:ind w:firstLine="708"/>
        <w:rPr>
          <w:rFonts w:eastAsia="Times New Roman" w:cs="Times New Roman"/>
          <w:color w:val="000000"/>
          <w:szCs w:val="24"/>
          <w:lang w:eastAsia="hr-HR"/>
        </w:rPr>
      </w:pPr>
      <w:r w:rsidRPr="00497E83">
        <w:rPr>
          <w:rFonts w:eastAsia="Times New Roman" w:cs="Times New Roman"/>
          <w:color w:val="000000"/>
          <w:szCs w:val="24"/>
          <w:lang w:eastAsia="hr-HR"/>
        </w:rPr>
        <w:t>Žurna pomoć je pomoć koja se dodjeljuje u slučajevima u kojima su posljedice na imovini stanovništva, pravnih osoba i javnoj infrastrukturi većeg opsega</w:t>
      </w:r>
      <w:r w:rsidR="001726C3" w:rsidRPr="00497E83">
        <w:rPr>
          <w:rFonts w:eastAsia="Times New Roman" w:cs="Times New Roman"/>
          <w:color w:val="000000"/>
          <w:szCs w:val="24"/>
          <w:lang w:eastAsia="hr-HR"/>
        </w:rPr>
        <w:t>,</w:t>
      </w:r>
      <w:r w:rsidRPr="00497E83">
        <w:rPr>
          <w:rFonts w:eastAsia="Times New Roman" w:cs="Times New Roman"/>
          <w:color w:val="000000"/>
          <w:szCs w:val="24"/>
          <w:lang w:eastAsia="hr-HR"/>
        </w:rPr>
        <w:t xml:space="preserve"> a uzr</w:t>
      </w:r>
      <w:r w:rsidR="008E50BE" w:rsidRPr="00497E83">
        <w:rPr>
          <w:rFonts w:eastAsia="Times New Roman" w:cs="Times New Roman"/>
          <w:color w:val="000000"/>
          <w:szCs w:val="24"/>
          <w:lang w:eastAsia="hr-HR"/>
        </w:rPr>
        <w:t xml:space="preserve">okovane su prirodnom nepogodom </w:t>
      </w:r>
      <w:r w:rsidRPr="00497E83">
        <w:rPr>
          <w:rFonts w:eastAsia="Times New Roman" w:cs="Times New Roman"/>
          <w:color w:val="000000"/>
          <w:szCs w:val="24"/>
          <w:lang w:eastAsia="hr-HR"/>
        </w:rPr>
        <w:t>i/ili katastrofom, te prijete ugrozom zdravlja i života stanovništva na područjima zahvaćenim prirodnom nepogodom.</w:t>
      </w:r>
    </w:p>
    <w:p w:rsidR="001B409B" w:rsidRPr="00497E83" w:rsidRDefault="001B409B" w:rsidP="001726C3">
      <w:pPr>
        <w:spacing w:after="0"/>
        <w:rPr>
          <w:rFonts w:eastAsia="Times New Roman" w:cs="Times New Roman"/>
          <w:color w:val="000000"/>
          <w:szCs w:val="24"/>
          <w:lang w:eastAsia="hr-HR"/>
        </w:rPr>
      </w:pPr>
      <w:r w:rsidRPr="00497E83">
        <w:rPr>
          <w:rFonts w:eastAsia="Times New Roman" w:cs="Times New Roman"/>
          <w:color w:val="000000"/>
          <w:szCs w:val="24"/>
          <w:lang w:eastAsia="hr-HR"/>
        </w:rPr>
        <w:t>Žurna pomoć dodjeljuje se u svrhu djelomične sanacije štete od prirodnih nepogoda u tekućoj kalendarskoj godini:</w:t>
      </w:r>
    </w:p>
    <w:p w:rsidR="001B409B" w:rsidRPr="00497E83" w:rsidRDefault="008E50BE" w:rsidP="00C25B68">
      <w:pPr>
        <w:pStyle w:val="Odlomakpopisa"/>
        <w:numPr>
          <w:ilvl w:val="0"/>
          <w:numId w:val="51"/>
        </w:numPr>
        <w:spacing w:after="0"/>
        <w:jc w:val="both"/>
        <w:rPr>
          <w:rFonts w:eastAsia="Times New Roman" w:cs="Times New Roman"/>
          <w:color w:val="000000"/>
          <w:sz w:val="24"/>
          <w:szCs w:val="24"/>
          <w:lang w:val="hr-HR" w:eastAsia="hr-HR"/>
        </w:rPr>
      </w:pPr>
      <w:r w:rsidRPr="00497E83">
        <w:rPr>
          <w:rFonts w:eastAsia="Times New Roman" w:cs="Times New Roman"/>
          <w:color w:val="000000"/>
          <w:sz w:val="24"/>
          <w:szCs w:val="24"/>
          <w:lang w:val="hr-HR" w:eastAsia="hr-HR"/>
        </w:rPr>
        <w:t>Općini Petrijanec</w:t>
      </w:r>
      <w:r w:rsidR="00202981" w:rsidRPr="00497E83">
        <w:rPr>
          <w:rFonts w:eastAsia="Times New Roman" w:cs="Times New Roman"/>
          <w:color w:val="000000"/>
          <w:sz w:val="24"/>
          <w:szCs w:val="24"/>
          <w:lang w:val="hr-HR" w:eastAsia="hr-HR"/>
        </w:rPr>
        <w:t xml:space="preserve"> </w:t>
      </w:r>
      <w:r w:rsidR="001B409B" w:rsidRPr="00497E83">
        <w:rPr>
          <w:rFonts w:eastAsia="Times New Roman" w:cs="Times New Roman"/>
          <w:color w:val="000000"/>
          <w:sz w:val="24"/>
          <w:szCs w:val="24"/>
          <w:lang w:val="hr-HR" w:eastAsia="hr-HR"/>
        </w:rPr>
        <w:t>za pokriće troškova sanacije šteta na javnoj infrastrukturi,  </w:t>
      </w:r>
      <w:r w:rsidR="0033788A" w:rsidRPr="00497E83">
        <w:rPr>
          <w:rFonts w:eastAsia="Times New Roman" w:cs="Times New Roman"/>
          <w:color w:val="000000"/>
          <w:sz w:val="24"/>
          <w:szCs w:val="24"/>
          <w:lang w:val="hr-HR" w:eastAsia="hr-HR"/>
        </w:rPr>
        <w:t>t</w:t>
      </w:r>
      <w:r w:rsidR="001B409B" w:rsidRPr="00497E83">
        <w:rPr>
          <w:rFonts w:eastAsia="Times New Roman" w:cs="Times New Roman"/>
          <w:color w:val="000000"/>
          <w:sz w:val="24"/>
          <w:szCs w:val="24"/>
          <w:lang w:val="hr-HR" w:eastAsia="hr-HR"/>
        </w:rPr>
        <w: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w:t>
      </w:r>
      <w:r w:rsidR="001726C3" w:rsidRPr="00497E83">
        <w:rPr>
          <w:rFonts w:eastAsia="Times New Roman" w:cs="Times New Roman"/>
          <w:color w:val="000000"/>
          <w:sz w:val="24"/>
          <w:szCs w:val="24"/>
          <w:lang w:val="hr-HR" w:eastAsia="hr-HR"/>
        </w:rPr>
        <w:t xml:space="preserve"> i </w:t>
      </w:r>
      <w:r w:rsidR="001B409B" w:rsidRPr="00497E83">
        <w:rPr>
          <w:rFonts w:eastAsia="Times New Roman" w:cs="Times New Roman"/>
          <w:color w:val="000000"/>
          <w:sz w:val="24"/>
          <w:szCs w:val="24"/>
          <w:lang w:val="hr-HR" w:eastAsia="hr-HR"/>
        </w:rPr>
        <w:t>zdravlje stanovništva te onečišćenje prirodnog okoliša</w:t>
      </w:r>
      <w:r w:rsidR="001726C3" w:rsidRPr="00497E83">
        <w:rPr>
          <w:rFonts w:eastAsia="Times New Roman" w:cs="Times New Roman"/>
          <w:color w:val="000000"/>
          <w:sz w:val="24"/>
          <w:szCs w:val="24"/>
          <w:lang w:val="hr-HR" w:eastAsia="hr-HR"/>
        </w:rPr>
        <w:t>,</w:t>
      </w:r>
    </w:p>
    <w:p w:rsidR="001B409B" w:rsidRPr="00497E83" w:rsidRDefault="001B409B" w:rsidP="00C25B68">
      <w:pPr>
        <w:pStyle w:val="Odlomakpopisa"/>
        <w:numPr>
          <w:ilvl w:val="0"/>
          <w:numId w:val="51"/>
        </w:numPr>
        <w:spacing w:after="0"/>
        <w:jc w:val="both"/>
        <w:rPr>
          <w:rFonts w:cs="Times New Roman"/>
          <w:sz w:val="24"/>
          <w:szCs w:val="24"/>
          <w:lang w:val="hr-HR" w:eastAsia="hr-HR"/>
        </w:rPr>
      </w:pPr>
      <w:proofErr w:type="spellStart"/>
      <w:r w:rsidRPr="00497E83">
        <w:rPr>
          <w:rFonts w:cs="Times New Roman"/>
          <w:sz w:val="24"/>
          <w:szCs w:val="24"/>
          <w:lang w:val="hr-HR" w:eastAsia="hr-HR"/>
        </w:rPr>
        <w:t>oštećenicima</w:t>
      </w:r>
      <w:proofErr w:type="spellEnd"/>
      <w:r w:rsidR="001726C3" w:rsidRPr="00497E83">
        <w:rPr>
          <w:rFonts w:cs="Times New Roman"/>
          <w:sz w:val="24"/>
          <w:szCs w:val="24"/>
          <w:lang w:val="hr-HR" w:eastAsia="hr-HR"/>
        </w:rPr>
        <w:t>,</w:t>
      </w:r>
      <w:r w:rsidRPr="00497E83">
        <w:rPr>
          <w:rFonts w:cs="Times New Roman"/>
          <w:sz w:val="24"/>
          <w:szCs w:val="24"/>
          <w:lang w:val="hr-HR" w:eastAsia="hr-HR"/>
        </w:rPr>
        <w:t xml:space="preserve"> fizičkim osobama koje nisu poduzetnici u smislu</w:t>
      </w:r>
      <w:r w:rsidR="00202981" w:rsidRPr="00497E83">
        <w:rPr>
          <w:rFonts w:cs="Times New Roman"/>
          <w:sz w:val="24"/>
          <w:szCs w:val="24"/>
          <w:lang w:val="hr-HR" w:eastAsia="hr-HR"/>
        </w:rPr>
        <w:t xml:space="preserve"> </w:t>
      </w:r>
      <w:r w:rsidR="00290658" w:rsidRPr="00497E83">
        <w:rPr>
          <w:rFonts w:cs="Times New Roman"/>
          <w:i/>
          <w:sz w:val="24"/>
          <w:szCs w:val="24"/>
          <w:lang w:val="hr-HR" w:eastAsia="hr-HR"/>
        </w:rPr>
        <w:t>Zakona</w:t>
      </w:r>
      <w:r w:rsidR="00290658" w:rsidRPr="00497E83">
        <w:rPr>
          <w:rFonts w:cs="Times New Roman"/>
          <w:sz w:val="24"/>
          <w:szCs w:val="24"/>
          <w:lang w:val="hr-HR" w:eastAsia="hr-HR"/>
        </w:rPr>
        <w:t xml:space="preserve">, </w:t>
      </w:r>
      <w:r w:rsidRPr="00497E83">
        <w:rPr>
          <w:rFonts w:cs="Times New Roman"/>
          <w:sz w:val="24"/>
          <w:szCs w:val="24"/>
          <w:lang w:val="hr-HR" w:eastAsia="hr-HR"/>
        </w:rPr>
        <w:t>a koje su pretrpjele velike štete na imovini, a posebice ugroženim skupinama, starijima i bolesnima i ostalima kojima prijeti ugroza zdravlja i života na području zahvaćenom prirodnom nepogodom.</w:t>
      </w:r>
    </w:p>
    <w:p w:rsidR="00B078FE" w:rsidRPr="00497E83" w:rsidRDefault="00B078FE" w:rsidP="00B078FE">
      <w:pPr>
        <w:pStyle w:val="Odlomakpopisa"/>
        <w:spacing w:after="0"/>
        <w:ind w:left="1080"/>
        <w:jc w:val="both"/>
        <w:rPr>
          <w:rFonts w:cs="Times New Roman"/>
          <w:sz w:val="24"/>
          <w:szCs w:val="24"/>
          <w:lang w:eastAsia="hr-HR"/>
        </w:rPr>
      </w:pPr>
    </w:p>
    <w:p w:rsidR="00B078FE" w:rsidRPr="00497E83" w:rsidRDefault="00B078FE" w:rsidP="00B078FE">
      <w:pPr>
        <w:spacing w:after="0"/>
        <w:rPr>
          <w:rFonts w:cs="Times New Roman"/>
          <w:szCs w:val="24"/>
          <w:lang w:eastAsia="hr-HR"/>
        </w:rPr>
      </w:pPr>
      <w:r w:rsidRPr="00497E83">
        <w:rPr>
          <w:rFonts w:cs="Times New Roman"/>
          <w:szCs w:val="24"/>
          <w:lang w:eastAsia="hr-HR"/>
        </w:rPr>
        <w:t>U slučaju ispunjen</w:t>
      </w:r>
      <w:r w:rsidR="00652AC6" w:rsidRPr="00497E83">
        <w:rPr>
          <w:rFonts w:cs="Times New Roman"/>
          <w:szCs w:val="24"/>
          <w:lang w:eastAsia="hr-HR"/>
        </w:rPr>
        <w:t>ja navedenih uvjeta, Općina P</w:t>
      </w:r>
      <w:r w:rsidR="00C05717" w:rsidRPr="00497E83">
        <w:rPr>
          <w:rFonts w:cs="Times New Roman"/>
          <w:szCs w:val="24"/>
          <w:lang w:eastAsia="hr-HR"/>
        </w:rPr>
        <w:t>etrijanec</w:t>
      </w:r>
      <w:r w:rsidRPr="00497E83">
        <w:rPr>
          <w:rFonts w:cs="Times New Roman"/>
          <w:szCs w:val="24"/>
          <w:lang w:eastAsia="hr-HR"/>
        </w:rPr>
        <w:t xml:space="preserve"> može isplatiti žurnu pomoć iz raspoloži</w:t>
      </w:r>
      <w:r w:rsidR="00C05717" w:rsidRPr="00497E83">
        <w:rPr>
          <w:rFonts w:cs="Times New Roman"/>
          <w:szCs w:val="24"/>
          <w:lang w:eastAsia="hr-HR"/>
        </w:rPr>
        <w:t>vih sredstava Proračuna. Općinsko</w:t>
      </w:r>
      <w:r w:rsidRPr="00497E83">
        <w:rPr>
          <w:rFonts w:cs="Times New Roman"/>
          <w:szCs w:val="24"/>
          <w:lang w:eastAsia="hr-HR"/>
        </w:rPr>
        <w:t xml:space="preserve"> vijeće</w:t>
      </w:r>
      <w:r w:rsidR="00C05717" w:rsidRPr="00497E83">
        <w:rPr>
          <w:rFonts w:cs="Times New Roman"/>
          <w:szCs w:val="24"/>
          <w:lang w:eastAsia="hr-HR"/>
        </w:rPr>
        <w:t xml:space="preserve"> Općine Petrijanec</w:t>
      </w:r>
      <w:r w:rsidRPr="00497E83">
        <w:rPr>
          <w:rFonts w:cs="Times New Roman"/>
          <w:szCs w:val="24"/>
          <w:lang w:eastAsia="hr-HR"/>
        </w:rPr>
        <w:t xml:space="preserve"> donosi Odluku o prijedlogu žurne pomoći, koja sadržava sljedeće:</w:t>
      </w:r>
    </w:p>
    <w:p w:rsidR="00B078FE" w:rsidRPr="00497E83" w:rsidRDefault="00B078FE" w:rsidP="00C25B68">
      <w:pPr>
        <w:pStyle w:val="Odlomakpopisa"/>
        <w:numPr>
          <w:ilvl w:val="0"/>
          <w:numId w:val="52"/>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vrijednost novčanih sredstava žurne pomoći</w:t>
      </w:r>
      <w:r w:rsidR="00F0280B" w:rsidRPr="00497E83">
        <w:rPr>
          <w:rFonts w:eastAsia="Times New Roman" w:cs="Times New Roman"/>
          <w:sz w:val="24"/>
          <w:szCs w:val="24"/>
          <w:lang w:val="hr-HR" w:eastAsia="hr-HR"/>
        </w:rPr>
        <w:t>,</w:t>
      </w:r>
    </w:p>
    <w:p w:rsidR="00B078FE" w:rsidRPr="00497E83" w:rsidRDefault="00B078FE" w:rsidP="00C25B68">
      <w:pPr>
        <w:pStyle w:val="Odlomakpopisa"/>
        <w:numPr>
          <w:ilvl w:val="0"/>
          <w:numId w:val="52"/>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kriteriji, način raspodjele i namjena korištenja žurne pomoći te</w:t>
      </w:r>
    </w:p>
    <w:p w:rsidR="00202981" w:rsidRPr="00497E83" w:rsidRDefault="00B078FE" w:rsidP="00C25B68">
      <w:pPr>
        <w:pStyle w:val="Odlomakpopisa"/>
        <w:numPr>
          <w:ilvl w:val="0"/>
          <w:numId w:val="52"/>
        </w:numPr>
        <w:spacing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drugi uvjeti i postupanja u raspodjeli žurne pomoći.</w:t>
      </w:r>
    </w:p>
    <w:p w:rsidR="00536FB1" w:rsidRDefault="00061EC7" w:rsidP="00F94895">
      <w:pPr>
        <w:spacing w:after="0"/>
        <w:rPr>
          <w:rFonts w:cs="Times New Roman"/>
          <w:szCs w:val="24"/>
          <w:lang w:eastAsia="hr-HR"/>
        </w:rPr>
      </w:pPr>
      <w:r w:rsidRPr="00497E83">
        <w:rPr>
          <w:rFonts w:cs="Times New Roman"/>
          <w:szCs w:val="24"/>
          <w:lang w:eastAsia="hr-HR"/>
        </w:rPr>
        <w:t>Vlada RH o dodjeli žurne pomoći donosi Odluku o dodi</w:t>
      </w:r>
      <w:r w:rsidR="00F0280B" w:rsidRPr="00497E83">
        <w:rPr>
          <w:rFonts w:cs="Times New Roman"/>
          <w:szCs w:val="24"/>
          <w:lang w:eastAsia="hr-HR"/>
        </w:rPr>
        <w:t>jeli žurne pomoći za Općinu Petrijanec</w:t>
      </w:r>
      <w:r w:rsidRPr="00497E83">
        <w:rPr>
          <w:rFonts w:cs="Times New Roman"/>
          <w:szCs w:val="24"/>
          <w:lang w:eastAsia="hr-HR"/>
        </w:rPr>
        <w:t>, koju može donijeti na temelju prijedloga Državnog</w:t>
      </w:r>
      <w:r w:rsidR="00F0280B" w:rsidRPr="00497E83">
        <w:rPr>
          <w:rFonts w:cs="Times New Roman"/>
          <w:szCs w:val="24"/>
          <w:lang w:eastAsia="hr-HR"/>
        </w:rPr>
        <w:t xml:space="preserve"> povjerenstva i/ili Općine Petrijanec</w:t>
      </w:r>
      <w:r w:rsidRPr="00497E83">
        <w:rPr>
          <w:rFonts w:cs="Times New Roman"/>
          <w:szCs w:val="24"/>
          <w:lang w:eastAsia="hr-HR"/>
        </w:rPr>
        <w:t>. Izvješće o utrošku dodijeljenih sre</w:t>
      </w:r>
      <w:r w:rsidR="00971FFB" w:rsidRPr="00497E83">
        <w:rPr>
          <w:rFonts w:cs="Times New Roman"/>
          <w:szCs w:val="24"/>
          <w:lang w:eastAsia="hr-HR"/>
        </w:rPr>
        <w:t xml:space="preserve">dstava žurne pomoći, Općina Petrijanec dužna </w:t>
      </w:r>
      <w:r w:rsidRPr="00497E83">
        <w:rPr>
          <w:rFonts w:cs="Times New Roman"/>
          <w:szCs w:val="24"/>
          <w:lang w:eastAsia="hr-HR"/>
        </w:rPr>
        <w:t>je dostaviti Vladi RH u roku n</w:t>
      </w:r>
      <w:r w:rsidR="00F94895">
        <w:rPr>
          <w:rFonts w:cs="Times New Roman"/>
          <w:szCs w:val="24"/>
          <w:lang w:eastAsia="hr-HR"/>
        </w:rPr>
        <w:t>avedenom u zaprimljenoj Odluci.</w:t>
      </w:r>
    </w:p>
    <w:p w:rsidR="00F94895" w:rsidRPr="00F94895" w:rsidRDefault="00F94895" w:rsidP="00F94895">
      <w:pPr>
        <w:spacing w:before="100" w:beforeAutospacing="1" w:after="100" w:afterAutospacing="1"/>
        <w:rPr>
          <w:rFonts w:eastAsia="Times New Roman" w:cs="Times New Roman"/>
          <w:szCs w:val="24"/>
          <w:lang w:eastAsia="hr-HR"/>
        </w:rPr>
      </w:pPr>
      <w:r>
        <w:rPr>
          <w:rFonts w:eastAsia="Times New Roman" w:cs="Times New Roman"/>
          <w:szCs w:val="24"/>
          <w:lang w:eastAsia="hr-HR"/>
        </w:rPr>
        <w:t>Općinsko p</w:t>
      </w:r>
      <w:r w:rsidRPr="00F94895">
        <w:rPr>
          <w:rFonts w:eastAsia="Times New Roman" w:cs="Times New Roman"/>
          <w:szCs w:val="24"/>
          <w:lang w:eastAsia="hr-HR"/>
        </w:rPr>
        <w:t>ovjerenstvo za procjenu šteta</w:t>
      </w:r>
      <w:r w:rsidRPr="00F94895">
        <w:rPr>
          <w:rFonts w:eastAsia="Times New Roman" w:cs="Times New Roman"/>
          <w:i/>
          <w:szCs w:val="24"/>
          <w:lang w:eastAsia="hr-HR"/>
        </w:rPr>
        <w:t xml:space="preserve"> </w:t>
      </w:r>
      <w:r w:rsidRPr="00F94895">
        <w:rPr>
          <w:rFonts w:eastAsia="Times New Roman" w:cs="Times New Roman"/>
          <w:szCs w:val="24"/>
          <w:lang w:eastAsia="hr-HR"/>
        </w:rPr>
        <w:t xml:space="preserve">putem Registra šteta podnosi Županijskom povjerenstvu Izvješće o utrošku sredstava za ublažavanje i djelomično uklanjanje posljedica prirodnih nepogoda dodijeljenih iz državnog proračuna Republike Hrvatske u roku od 20 dana od dana donošenja Odluke Vlade Republike Hrvatske o dodjeli sredstava pomoći.  Sadržaj navedenog Izvješća definiran je člankom 18. stavkom 2. Pravilnika o registru šteta od prirodnih nepogoda </w:t>
      </w:r>
      <w:r w:rsidRPr="00F94895">
        <w:rPr>
          <w:rFonts w:ascii="Arial" w:eastAsia="Times New Roman" w:hAnsi="Arial" w:cs="Arial"/>
          <w:szCs w:val="24"/>
          <w:lang w:eastAsia="hr-HR"/>
        </w:rPr>
        <w:t>(</w:t>
      </w:r>
      <w:r w:rsidRPr="00F94895">
        <w:rPr>
          <w:rFonts w:eastAsia="Times New Roman" w:cs="Times New Roman"/>
          <w:szCs w:val="24"/>
          <w:lang w:eastAsia="hr-HR"/>
        </w:rPr>
        <w:t>„Narodne novine“ broj 65/19).</w:t>
      </w:r>
    </w:p>
    <w:p w:rsidR="00290658" w:rsidRPr="001B3194" w:rsidRDefault="009F35B8" w:rsidP="001B3194">
      <w:pPr>
        <w:spacing w:before="100" w:beforeAutospacing="1" w:after="100" w:afterAutospacing="1"/>
        <w:rPr>
          <w:rFonts w:eastAsia="Times New Roman" w:cs="Times New Roman"/>
          <w:szCs w:val="24"/>
          <w:lang w:eastAsia="hr-HR"/>
        </w:rPr>
      </w:pPr>
      <w:r w:rsidRPr="00497E83">
        <w:rPr>
          <w:rFonts w:eastAsia="Times New Roman" w:cs="Times New Roman"/>
          <w:szCs w:val="24"/>
          <w:lang w:eastAsia="hr-HR"/>
        </w:rPr>
        <w:t>Uz Izvješće o utrošku sredstava za ublažavanje i djelomično uklanjanje poslje</w:t>
      </w:r>
      <w:r w:rsidR="00C57FD0" w:rsidRPr="00497E83">
        <w:rPr>
          <w:rFonts w:eastAsia="Times New Roman" w:cs="Times New Roman"/>
          <w:szCs w:val="24"/>
          <w:lang w:eastAsia="hr-HR"/>
        </w:rPr>
        <w:t>dica prirodnih nepogoda, Općinsko</w:t>
      </w:r>
      <w:r w:rsidRPr="00497E83">
        <w:rPr>
          <w:rFonts w:eastAsia="Times New Roman" w:cs="Times New Roman"/>
          <w:szCs w:val="24"/>
          <w:lang w:eastAsia="hr-HR"/>
        </w:rPr>
        <w:t xml:space="preserve"> povjerenstvo dostavlja Županijskom povjerenstvu i druge podatke u pisanom i/ili elektroničkom obliku koji osobito uključuju obrazloženja koja se odnose na utrošak i namjensko korištenje novčanih sredstava dodijeljenih iz državnog proračuna Republike Hrvatske, uključujući i izvore sreds</w:t>
      </w:r>
      <w:r w:rsidR="001B3194">
        <w:rPr>
          <w:rFonts w:eastAsia="Times New Roman" w:cs="Times New Roman"/>
          <w:szCs w:val="24"/>
          <w:lang w:eastAsia="hr-HR"/>
        </w:rPr>
        <w:t>tava iz fondova Europske unije.</w:t>
      </w:r>
    </w:p>
    <w:p w:rsidR="001B3194" w:rsidRDefault="00741AEB" w:rsidP="001B3194">
      <w:pPr>
        <w:pStyle w:val="Naslov1"/>
        <w:rPr>
          <w:rFonts w:cs="Times New Roman"/>
        </w:rPr>
      </w:pPr>
      <w:bookmarkStart w:id="31" w:name="_Toc23761459"/>
      <w:r w:rsidRPr="00497E83">
        <w:rPr>
          <w:rFonts w:cs="Times New Roman"/>
        </w:rPr>
        <w:t>6.</w:t>
      </w:r>
      <w:r w:rsidR="00247427" w:rsidRPr="00497E83">
        <w:rPr>
          <w:rFonts w:cs="Times New Roman"/>
        </w:rPr>
        <w:t xml:space="preserve"> Procjena osiguranja opreme i drugih sredstava za zaštitu i sprječavanje stradanja imovine, gospodarskih funkcija i stradavanja stanovništva</w:t>
      </w:r>
      <w:bookmarkEnd w:id="31"/>
    </w:p>
    <w:p w:rsidR="001B3194" w:rsidRPr="001B3194" w:rsidRDefault="001B3194" w:rsidP="001B3194">
      <w:pPr>
        <w:spacing w:after="0"/>
        <w:ind w:firstLine="708"/>
        <w:rPr>
          <w:rFonts w:eastAsia="Calibri" w:cs="Times New Roman"/>
        </w:rPr>
      </w:pPr>
      <w:r w:rsidRPr="001B3194">
        <w:rPr>
          <w:rFonts w:eastAsia="Calibri" w:cs="Times New Roman"/>
        </w:rPr>
        <w:t>Procjena osiguranja opreme i drugih sredstava za zaštitu i sprječavanje stradanja imovine, gospodarskih funkcija i stradanja stanovništva podrazumijeva procjenu opreme i drugih sredstava nužnih za sanaciju, djelomično otklanjanje i ublažavanje štete nastale uslijed djelovanja prirodne nepogode.</w:t>
      </w:r>
    </w:p>
    <w:p w:rsidR="001B3194" w:rsidRPr="00F94895" w:rsidRDefault="001B3194" w:rsidP="00F94895">
      <w:pPr>
        <w:spacing w:after="0"/>
        <w:rPr>
          <w:rFonts w:eastAsia="Calibri" w:cs="Times New Roman"/>
          <w:szCs w:val="24"/>
        </w:rPr>
      </w:pPr>
      <w:r>
        <w:rPr>
          <w:rFonts w:eastAsia="Calibri" w:cs="Times New Roman"/>
          <w:szCs w:val="24"/>
        </w:rPr>
        <w:t>Općina Petrijanec</w:t>
      </w:r>
      <w:r w:rsidRPr="001B3194">
        <w:rPr>
          <w:rFonts w:eastAsia="Calibri" w:cs="Times New Roman"/>
          <w:szCs w:val="24"/>
        </w:rPr>
        <w:t xml:space="preserve"> u svom vlasništvu ne posjeduje opremu i sredstva za zaštitu i sprječavanje stradanja imovine, gospodarskih funkcija i stradanja stanovništva. Opremom i sredstvima raspolažu  subjekti koji su navedeni kao nositelji mjera za otklanjanje </w:t>
      </w:r>
      <w:r w:rsidR="00F94895">
        <w:rPr>
          <w:rFonts w:eastAsia="Calibri" w:cs="Times New Roman"/>
          <w:szCs w:val="24"/>
        </w:rPr>
        <w:t xml:space="preserve">posljedica prirodnih nepogoda. </w:t>
      </w:r>
    </w:p>
    <w:p w:rsidR="00890F54" w:rsidRDefault="001B3194" w:rsidP="007E5714">
      <w:pPr>
        <w:ind w:firstLine="708"/>
        <w:rPr>
          <w:rFonts w:cs="Times New Roman"/>
        </w:rPr>
      </w:pPr>
      <w:r>
        <w:rPr>
          <w:rFonts w:cs="Times New Roman"/>
        </w:rPr>
        <w:t>U Tablici 3</w:t>
      </w:r>
      <w:r w:rsidR="007E5714" w:rsidRPr="00497E83">
        <w:rPr>
          <w:rFonts w:cs="Times New Roman"/>
        </w:rPr>
        <w:t>. nalaze se procjene osiguranja vozila, opreme i visine polica osiguranja za vozila te osobe, za svih 5 dobrovoljnih vatrogasnih društava Općine Petrijanec.</w:t>
      </w:r>
    </w:p>
    <w:p w:rsidR="00F94895" w:rsidRDefault="00F94895" w:rsidP="007E5714">
      <w:pPr>
        <w:ind w:firstLine="708"/>
        <w:rPr>
          <w:rFonts w:cs="Times New Roman"/>
        </w:rPr>
      </w:pPr>
    </w:p>
    <w:p w:rsidR="00F94895" w:rsidRDefault="00F94895" w:rsidP="007E5714">
      <w:pPr>
        <w:ind w:firstLine="708"/>
        <w:rPr>
          <w:rFonts w:cs="Times New Roman"/>
        </w:rPr>
      </w:pPr>
    </w:p>
    <w:p w:rsidR="00AC0E77" w:rsidRPr="00497E83" w:rsidRDefault="00AC0E77" w:rsidP="007E5714">
      <w:pPr>
        <w:ind w:firstLine="708"/>
        <w:rPr>
          <w:rFonts w:cs="Times New Roman"/>
        </w:rPr>
      </w:pPr>
    </w:p>
    <w:p w:rsidR="00890F54" w:rsidRPr="005C7507" w:rsidRDefault="001B3194" w:rsidP="005C7507">
      <w:pPr>
        <w:pStyle w:val="Bezproreda"/>
      </w:pPr>
      <w:bookmarkStart w:id="32" w:name="_Toc23853509"/>
      <w:r w:rsidRPr="005C7507">
        <w:lastRenderedPageBreak/>
        <w:t>Tablica 3</w:t>
      </w:r>
      <w:r w:rsidR="00890F54" w:rsidRPr="005C7507">
        <w:t>. Procijenjeni iznos osiguranja opreme i drugih sredstava</w:t>
      </w:r>
      <w:r w:rsidR="00FF04D2" w:rsidRPr="005C7507">
        <w:t xml:space="preserve"> DVD-a Vatrogasne zajednice Općine Petrijanec</w:t>
      </w:r>
      <w:bookmarkEnd w:id="32"/>
    </w:p>
    <w:tbl>
      <w:tblPr>
        <w:tblW w:w="10152" w:type="dxa"/>
        <w:jc w:val="center"/>
        <w:tblInd w:w="93" w:type="dxa"/>
        <w:tblLook w:val="04A0" w:firstRow="1" w:lastRow="0" w:firstColumn="1" w:lastColumn="0" w:noHBand="0" w:noVBand="1"/>
      </w:tblPr>
      <w:tblGrid>
        <w:gridCol w:w="1794"/>
        <w:gridCol w:w="1599"/>
        <w:gridCol w:w="1613"/>
        <w:gridCol w:w="1711"/>
        <w:gridCol w:w="1711"/>
        <w:gridCol w:w="1724"/>
      </w:tblGrid>
      <w:tr w:rsidR="00890F54" w:rsidRPr="00497E83" w:rsidTr="007E5714">
        <w:trPr>
          <w:trHeight w:val="343"/>
          <w:jc w:val="center"/>
        </w:trPr>
        <w:tc>
          <w:tcPr>
            <w:tcW w:w="179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890F54" w:rsidRPr="00497E83" w:rsidRDefault="00890F54" w:rsidP="00890F54">
            <w:pPr>
              <w:spacing w:after="0" w:line="240" w:lineRule="auto"/>
              <w:jc w:val="left"/>
              <w:rPr>
                <w:rFonts w:eastAsia="Times New Roman" w:cs="Times New Roman"/>
                <w:b/>
                <w:color w:val="000000"/>
                <w:sz w:val="20"/>
                <w:szCs w:val="20"/>
                <w:lang w:eastAsia="hr-HR"/>
              </w:rPr>
            </w:pPr>
            <w:r w:rsidRPr="00497E83">
              <w:rPr>
                <w:rFonts w:eastAsia="Times New Roman" w:cs="Times New Roman"/>
                <w:b/>
                <w:color w:val="000000"/>
                <w:sz w:val="20"/>
                <w:szCs w:val="20"/>
                <w:lang w:eastAsia="hr-HR"/>
              </w:rPr>
              <w:t> </w:t>
            </w:r>
          </w:p>
        </w:tc>
        <w:tc>
          <w:tcPr>
            <w:tcW w:w="159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890F54" w:rsidRPr="00497E83" w:rsidRDefault="00890F54" w:rsidP="00890F54">
            <w:pPr>
              <w:spacing w:after="0" w:line="240" w:lineRule="auto"/>
              <w:jc w:val="center"/>
              <w:rPr>
                <w:rFonts w:eastAsia="Times New Roman" w:cs="Times New Roman"/>
                <w:b/>
                <w:color w:val="000000"/>
                <w:sz w:val="20"/>
                <w:szCs w:val="20"/>
                <w:lang w:eastAsia="hr-HR"/>
              </w:rPr>
            </w:pPr>
            <w:r w:rsidRPr="00497E83">
              <w:rPr>
                <w:rFonts w:eastAsia="Times New Roman" w:cs="Times New Roman"/>
                <w:b/>
                <w:color w:val="000000"/>
                <w:sz w:val="20"/>
                <w:szCs w:val="20"/>
                <w:lang w:eastAsia="hr-HR"/>
              </w:rPr>
              <w:t>DVD PETRIJANEC</w:t>
            </w:r>
          </w:p>
        </w:tc>
        <w:tc>
          <w:tcPr>
            <w:tcW w:w="1613"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890F54" w:rsidRPr="00497E83" w:rsidRDefault="00890F54" w:rsidP="00890F54">
            <w:pPr>
              <w:spacing w:after="0" w:line="240" w:lineRule="auto"/>
              <w:jc w:val="center"/>
              <w:rPr>
                <w:rFonts w:eastAsia="Times New Roman" w:cs="Times New Roman"/>
                <w:b/>
                <w:color w:val="000000"/>
                <w:sz w:val="20"/>
                <w:szCs w:val="20"/>
                <w:lang w:eastAsia="hr-HR"/>
              </w:rPr>
            </w:pPr>
            <w:r w:rsidRPr="00497E83">
              <w:rPr>
                <w:rFonts w:eastAsia="Times New Roman" w:cs="Times New Roman"/>
                <w:b/>
                <w:color w:val="000000"/>
                <w:sz w:val="20"/>
                <w:szCs w:val="20"/>
                <w:lang w:eastAsia="hr-HR"/>
              </w:rPr>
              <w:t>DVD DRUŽBINEC</w:t>
            </w:r>
          </w:p>
        </w:tc>
        <w:tc>
          <w:tcPr>
            <w:tcW w:w="171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890F54" w:rsidRPr="00497E83" w:rsidRDefault="00890F54" w:rsidP="00890F54">
            <w:pPr>
              <w:spacing w:after="0" w:line="240" w:lineRule="auto"/>
              <w:jc w:val="center"/>
              <w:rPr>
                <w:rFonts w:eastAsia="Times New Roman" w:cs="Times New Roman"/>
                <w:b/>
                <w:color w:val="000000"/>
                <w:sz w:val="20"/>
                <w:szCs w:val="20"/>
                <w:lang w:eastAsia="hr-HR"/>
              </w:rPr>
            </w:pPr>
            <w:r w:rsidRPr="00497E83">
              <w:rPr>
                <w:rFonts w:eastAsia="Times New Roman" w:cs="Times New Roman"/>
                <w:b/>
                <w:color w:val="000000"/>
                <w:sz w:val="20"/>
                <w:szCs w:val="20"/>
                <w:lang w:eastAsia="hr-HR"/>
              </w:rPr>
              <w:t>DVD MAJERJE</w:t>
            </w:r>
          </w:p>
        </w:tc>
        <w:tc>
          <w:tcPr>
            <w:tcW w:w="171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890F54" w:rsidRPr="00497E83" w:rsidRDefault="00890F54" w:rsidP="00890F54">
            <w:pPr>
              <w:spacing w:after="0" w:line="240" w:lineRule="auto"/>
              <w:jc w:val="center"/>
              <w:rPr>
                <w:rFonts w:eastAsia="Times New Roman" w:cs="Times New Roman"/>
                <w:b/>
                <w:color w:val="000000"/>
                <w:sz w:val="20"/>
                <w:szCs w:val="20"/>
                <w:lang w:eastAsia="hr-HR"/>
              </w:rPr>
            </w:pPr>
            <w:r w:rsidRPr="00497E83">
              <w:rPr>
                <w:rFonts w:eastAsia="Times New Roman" w:cs="Times New Roman"/>
                <w:b/>
                <w:color w:val="000000"/>
                <w:sz w:val="20"/>
                <w:szCs w:val="20"/>
                <w:lang w:eastAsia="hr-HR"/>
              </w:rPr>
              <w:t>DVD NOVA VES</w:t>
            </w:r>
          </w:p>
        </w:tc>
        <w:tc>
          <w:tcPr>
            <w:tcW w:w="1724"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890F54" w:rsidRPr="00497E83" w:rsidRDefault="00890F54" w:rsidP="00890F54">
            <w:pPr>
              <w:spacing w:after="0" w:line="240" w:lineRule="auto"/>
              <w:jc w:val="center"/>
              <w:rPr>
                <w:rFonts w:eastAsia="Times New Roman" w:cs="Times New Roman"/>
                <w:b/>
                <w:color w:val="000000"/>
                <w:sz w:val="20"/>
                <w:szCs w:val="20"/>
                <w:lang w:eastAsia="hr-HR"/>
              </w:rPr>
            </w:pPr>
            <w:r w:rsidRPr="00497E83">
              <w:rPr>
                <w:rFonts w:eastAsia="Times New Roman" w:cs="Times New Roman"/>
                <w:b/>
                <w:color w:val="000000"/>
                <w:sz w:val="20"/>
                <w:szCs w:val="20"/>
                <w:lang w:eastAsia="hr-HR"/>
              </w:rPr>
              <w:t>DVD STRMEC PODRAVSKI</w:t>
            </w:r>
          </w:p>
        </w:tc>
      </w:tr>
      <w:tr w:rsidR="00890F54" w:rsidRPr="00497E83" w:rsidTr="001B3194">
        <w:trPr>
          <w:trHeight w:val="309"/>
          <w:jc w:val="center"/>
        </w:trPr>
        <w:tc>
          <w:tcPr>
            <w:tcW w:w="1794" w:type="dxa"/>
            <w:tcBorders>
              <w:top w:val="nil"/>
              <w:left w:val="single" w:sz="4" w:space="0" w:color="auto"/>
              <w:bottom w:val="single" w:sz="4" w:space="0" w:color="auto"/>
              <w:right w:val="single" w:sz="4" w:space="0" w:color="auto"/>
            </w:tcBorders>
            <w:shd w:val="clear" w:color="auto" w:fill="auto"/>
            <w:noWrap/>
            <w:vAlign w:val="bottom"/>
            <w:hideMark/>
          </w:tcPr>
          <w:p w:rsidR="00890F54" w:rsidRPr="00497E83" w:rsidRDefault="00890F54" w:rsidP="00890F54">
            <w:pPr>
              <w:spacing w:after="0" w:line="240" w:lineRule="auto"/>
              <w:jc w:val="left"/>
              <w:rPr>
                <w:rFonts w:eastAsia="Times New Roman" w:cs="Times New Roman"/>
                <w:color w:val="000000"/>
                <w:sz w:val="20"/>
                <w:szCs w:val="20"/>
                <w:lang w:eastAsia="hr-HR"/>
              </w:rPr>
            </w:pPr>
            <w:r w:rsidRPr="00497E83">
              <w:rPr>
                <w:rFonts w:eastAsia="Times New Roman" w:cs="Times New Roman"/>
                <w:color w:val="000000"/>
                <w:sz w:val="20"/>
                <w:szCs w:val="20"/>
                <w:lang w:eastAsia="hr-HR"/>
              </w:rPr>
              <w:t>vrijednost vozila</w:t>
            </w:r>
          </w:p>
        </w:tc>
        <w:tc>
          <w:tcPr>
            <w:tcW w:w="1599"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200.000,00</w:t>
            </w:r>
          </w:p>
        </w:tc>
        <w:tc>
          <w:tcPr>
            <w:tcW w:w="1613"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50.000,00</w:t>
            </w:r>
          </w:p>
        </w:tc>
        <w:tc>
          <w:tcPr>
            <w:tcW w:w="1711"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15.000,00</w:t>
            </w:r>
          </w:p>
        </w:tc>
        <w:tc>
          <w:tcPr>
            <w:tcW w:w="1711"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180.000,00</w:t>
            </w:r>
          </w:p>
        </w:tc>
        <w:tc>
          <w:tcPr>
            <w:tcW w:w="1724"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167.000,00</w:t>
            </w:r>
          </w:p>
        </w:tc>
      </w:tr>
      <w:tr w:rsidR="00890F54" w:rsidRPr="00497E83" w:rsidTr="001B3194">
        <w:trPr>
          <w:trHeight w:val="271"/>
          <w:jc w:val="center"/>
        </w:trPr>
        <w:tc>
          <w:tcPr>
            <w:tcW w:w="1794" w:type="dxa"/>
            <w:tcBorders>
              <w:top w:val="nil"/>
              <w:left w:val="single" w:sz="4" w:space="0" w:color="auto"/>
              <w:bottom w:val="single" w:sz="4" w:space="0" w:color="auto"/>
              <w:right w:val="single" w:sz="4" w:space="0" w:color="auto"/>
            </w:tcBorders>
            <w:shd w:val="clear" w:color="auto" w:fill="auto"/>
            <w:noWrap/>
            <w:vAlign w:val="bottom"/>
            <w:hideMark/>
          </w:tcPr>
          <w:p w:rsidR="00890F54" w:rsidRPr="00497E83" w:rsidRDefault="00890F54" w:rsidP="00890F54">
            <w:pPr>
              <w:spacing w:after="0" w:line="240" w:lineRule="auto"/>
              <w:jc w:val="left"/>
              <w:rPr>
                <w:rFonts w:eastAsia="Times New Roman" w:cs="Times New Roman"/>
                <w:color w:val="000000"/>
                <w:sz w:val="20"/>
                <w:szCs w:val="20"/>
                <w:lang w:eastAsia="hr-HR"/>
              </w:rPr>
            </w:pPr>
            <w:r w:rsidRPr="00497E83">
              <w:rPr>
                <w:rFonts w:eastAsia="Times New Roman" w:cs="Times New Roman"/>
                <w:color w:val="000000"/>
                <w:sz w:val="20"/>
                <w:szCs w:val="20"/>
                <w:lang w:eastAsia="hr-HR"/>
              </w:rPr>
              <w:t>vrijednost opreme</w:t>
            </w:r>
          </w:p>
        </w:tc>
        <w:tc>
          <w:tcPr>
            <w:tcW w:w="1599"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262.000,00</w:t>
            </w:r>
          </w:p>
        </w:tc>
        <w:tc>
          <w:tcPr>
            <w:tcW w:w="1613"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25.000,00</w:t>
            </w:r>
          </w:p>
        </w:tc>
        <w:tc>
          <w:tcPr>
            <w:tcW w:w="1711"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76.000,00</w:t>
            </w:r>
          </w:p>
        </w:tc>
        <w:tc>
          <w:tcPr>
            <w:tcW w:w="1711"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70.000,00</w:t>
            </w:r>
          </w:p>
        </w:tc>
        <w:tc>
          <w:tcPr>
            <w:tcW w:w="1724"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50.000,00</w:t>
            </w:r>
          </w:p>
        </w:tc>
      </w:tr>
      <w:tr w:rsidR="00890F54" w:rsidRPr="00497E83" w:rsidTr="001B3194">
        <w:trPr>
          <w:trHeight w:val="416"/>
          <w:jc w:val="center"/>
        </w:trPr>
        <w:tc>
          <w:tcPr>
            <w:tcW w:w="1794" w:type="dxa"/>
            <w:tcBorders>
              <w:top w:val="nil"/>
              <w:left w:val="single" w:sz="4" w:space="0" w:color="auto"/>
              <w:bottom w:val="single" w:sz="4" w:space="0" w:color="auto"/>
              <w:right w:val="single" w:sz="4" w:space="0" w:color="auto"/>
            </w:tcBorders>
            <w:shd w:val="clear" w:color="auto" w:fill="auto"/>
            <w:noWrap/>
            <w:vAlign w:val="bottom"/>
            <w:hideMark/>
          </w:tcPr>
          <w:p w:rsidR="00890F54" w:rsidRPr="00497E83" w:rsidRDefault="00890F54" w:rsidP="00890F54">
            <w:pPr>
              <w:spacing w:after="0" w:line="240" w:lineRule="auto"/>
              <w:jc w:val="left"/>
              <w:rPr>
                <w:rFonts w:eastAsia="Times New Roman" w:cs="Times New Roman"/>
                <w:color w:val="000000"/>
                <w:sz w:val="20"/>
                <w:szCs w:val="20"/>
                <w:lang w:eastAsia="hr-HR"/>
              </w:rPr>
            </w:pPr>
            <w:r w:rsidRPr="00497E83">
              <w:rPr>
                <w:rFonts w:eastAsia="Times New Roman" w:cs="Times New Roman"/>
                <w:color w:val="000000"/>
                <w:sz w:val="20"/>
                <w:szCs w:val="20"/>
                <w:lang w:eastAsia="hr-HR"/>
              </w:rPr>
              <w:t>polica osiguranja za vozilo</w:t>
            </w:r>
          </w:p>
        </w:tc>
        <w:tc>
          <w:tcPr>
            <w:tcW w:w="1599"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3.200,00</w:t>
            </w:r>
          </w:p>
        </w:tc>
        <w:tc>
          <w:tcPr>
            <w:tcW w:w="1613"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1.200,00</w:t>
            </w:r>
          </w:p>
        </w:tc>
        <w:tc>
          <w:tcPr>
            <w:tcW w:w="1711"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1.400,00</w:t>
            </w:r>
          </w:p>
        </w:tc>
        <w:tc>
          <w:tcPr>
            <w:tcW w:w="1711"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5.000,00</w:t>
            </w:r>
          </w:p>
        </w:tc>
        <w:tc>
          <w:tcPr>
            <w:tcW w:w="1724"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1.000,00</w:t>
            </w:r>
          </w:p>
        </w:tc>
      </w:tr>
      <w:tr w:rsidR="00890F54" w:rsidRPr="00497E83" w:rsidTr="001B3194">
        <w:trPr>
          <w:trHeight w:val="381"/>
          <w:jc w:val="center"/>
        </w:trPr>
        <w:tc>
          <w:tcPr>
            <w:tcW w:w="1794" w:type="dxa"/>
            <w:tcBorders>
              <w:top w:val="nil"/>
              <w:left w:val="single" w:sz="4" w:space="0" w:color="auto"/>
              <w:bottom w:val="single" w:sz="4" w:space="0" w:color="auto"/>
              <w:right w:val="single" w:sz="4" w:space="0" w:color="auto"/>
            </w:tcBorders>
            <w:shd w:val="clear" w:color="auto" w:fill="auto"/>
            <w:noWrap/>
            <w:vAlign w:val="bottom"/>
            <w:hideMark/>
          </w:tcPr>
          <w:p w:rsidR="00890F54" w:rsidRPr="00497E83" w:rsidRDefault="00890F54" w:rsidP="00890F54">
            <w:pPr>
              <w:spacing w:after="0" w:line="240" w:lineRule="auto"/>
              <w:jc w:val="left"/>
              <w:rPr>
                <w:rFonts w:eastAsia="Times New Roman" w:cs="Times New Roman"/>
                <w:color w:val="000000"/>
                <w:sz w:val="20"/>
                <w:szCs w:val="20"/>
                <w:lang w:eastAsia="hr-HR"/>
              </w:rPr>
            </w:pPr>
            <w:r w:rsidRPr="00497E83">
              <w:rPr>
                <w:rFonts w:eastAsia="Times New Roman" w:cs="Times New Roman"/>
                <w:color w:val="000000"/>
                <w:sz w:val="20"/>
                <w:szCs w:val="20"/>
                <w:lang w:eastAsia="hr-HR"/>
              </w:rPr>
              <w:t>polica osiguranja za ljude</w:t>
            </w:r>
          </w:p>
        </w:tc>
        <w:tc>
          <w:tcPr>
            <w:tcW w:w="1599"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500,00</w:t>
            </w:r>
          </w:p>
        </w:tc>
        <w:tc>
          <w:tcPr>
            <w:tcW w:w="1613"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400,00</w:t>
            </w:r>
          </w:p>
        </w:tc>
        <w:tc>
          <w:tcPr>
            <w:tcW w:w="1711"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350,00</w:t>
            </w:r>
          </w:p>
        </w:tc>
        <w:tc>
          <w:tcPr>
            <w:tcW w:w="1711"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1.000,00</w:t>
            </w:r>
          </w:p>
        </w:tc>
        <w:tc>
          <w:tcPr>
            <w:tcW w:w="1724" w:type="dxa"/>
            <w:tcBorders>
              <w:top w:val="nil"/>
              <w:left w:val="nil"/>
              <w:bottom w:val="single" w:sz="4" w:space="0" w:color="auto"/>
              <w:right w:val="single" w:sz="4" w:space="0" w:color="auto"/>
            </w:tcBorders>
            <w:shd w:val="clear" w:color="auto" w:fill="auto"/>
            <w:noWrap/>
            <w:vAlign w:val="center"/>
            <w:hideMark/>
          </w:tcPr>
          <w:p w:rsidR="00890F54" w:rsidRPr="00497E83" w:rsidRDefault="00890F54" w:rsidP="00890F54">
            <w:pPr>
              <w:spacing w:after="0" w:line="240" w:lineRule="auto"/>
              <w:jc w:val="center"/>
              <w:rPr>
                <w:rFonts w:eastAsia="Times New Roman" w:cs="Times New Roman"/>
                <w:color w:val="000000"/>
                <w:sz w:val="20"/>
                <w:szCs w:val="20"/>
                <w:lang w:eastAsia="hr-HR"/>
              </w:rPr>
            </w:pPr>
            <w:r w:rsidRPr="00497E83">
              <w:rPr>
                <w:rFonts w:eastAsia="Times New Roman" w:cs="Times New Roman"/>
                <w:color w:val="000000"/>
                <w:sz w:val="20"/>
                <w:szCs w:val="20"/>
                <w:lang w:eastAsia="hr-HR"/>
              </w:rPr>
              <w:t>450,00</w:t>
            </w:r>
          </w:p>
        </w:tc>
      </w:tr>
    </w:tbl>
    <w:p w:rsidR="00247427" w:rsidRPr="00497E83" w:rsidRDefault="00890F54" w:rsidP="00890F54">
      <w:pPr>
        <w:jc w:val="center"/>
        <w:rPr>
          <w:rFonts w:cs="Times New Roman"/>
          <w:b/>
          <w:sz w:val="20"/>
          <w:szCs w:val="20"/>
        </w:rPr>
      </w:pPr>
      <w:r w:rsidRPr="00497E83">
        <w:rPr>
          <w:rFonts w:cs="Times New Roman"/>
          <w:b/>
          <w:sz w:val="20"/>
          <w:szCs w:val="20"/>
        </w:rPr>
        <w:t xml:space="preserve">Izvor: </w:t>
      </w:r>
      <w:r w:rsidR="001B3194">
        <w:rPr>
          <w:rFonts w:cs="Times New Roman"/>
          <w:b/>
          <w:sz w:val="20"/>
          <w:szCs w:val="20"/>
        </w:rPr>
        <w:t>Plan djelovanja Općine Petrijanec u području prirodnih nepogoda za 2019. godinu</w:t>
      </w:r>
    </w:p>
    <w:p w:rsidR="00F94895" w:rsidRDefault="00890F54" w:rsidP="00247427">
      <w:pPr>
        <w:rPr>
          <w:rFonts w:cs="Times New Roman"/>
        </w:rPr>
      </w:pPr>
      <w:r w:rsidRPr="00497E83">
        <w:rPr>
          <w:rFonts w:cs="Times New Roman"/>
        </w:rPr>
        <w:t>Vatrogasna zajednica Općine Petrijanec ne posjeduje nikakvu opremu, a njezini dužnosnici osigurani su svaki putem svojeg DVD-a. Sva dobrovoljna vatrogasna društva imaju osigurane samo ljude i vozila ( police osnovnog osiguranja vozila). Druga oprema nije osigurana.</w:t>
      </w:r>
      <w:r w:rsidR="00F94895">
        <w:rPr>
          <w:rFonts w:cs="Times New Roman"/>
        </w:rPr>
        <w:t xml:space="preserve"> Obzirom na kratak period od usvajanja Plana djelovanja Općine Petrijanec u području prirodnih nepogoda za 2019. godinu te izrade ovog Plana podaci iz Tablice 3. mogu se uzeti kao važeći te nije potrebno navodit</w:t>
      </w:r>
      <w:r w:rsidR="004B7049">
        <w:rPr>
          <w:rFonts w:cs="Times New Roman"/>
        </w:rPr>
        <w:t>i nove podatke.</w:t>
      </w:r>
    </w:p>
    <w:p w:rsidR="001B3194" w:rsidRPr="001B3194" w:rsidRDefault="001B3194" w:rsidP="001B3194">
      <w:pPr>
        <w:rPr>
          <w:rFonts w:eastAsia="Calibri" w:cs="Times New Roman"/>
          <w:szCs w:val="24"/>
        </w:rPr>
      </w:pPr>
      <w:r w:rsidRPr="001B3194">
        <w:rPr>
          <w:rFonts w:eastAsia="Calibri" w:cs="Times New Roman"/>
          <w:szCs w:val="24"/>
        </w:rPr>
        <w:t xml:space="preserve">Kako bi se zadržala te unaprijedila spremnost DVD-a Vatrogasne zajednice </w:t>
      </w:r>
      <w:r>
        <w:rPr>
          <w:rFonts w:eastAsia="Calibri" w:cs="Times New Roman"/>
          <w:szCs w:val="24"/>
        </w:rPr>
        <w:t xml:space="preserve">Općine Petrijanec </w:t>
      </w:r>
      <w:r w:rsidRPr="001B3194">
        <w:rPr>
          <w:rFonts w:eastAsia="Calibri" w:cs="Times New Roman"/>
          <w:szCs w:val="24"/>
        </w:rPr>
        <w:t xml:space="preserve">te ostalih snaga koji imaju ulogu u zaštiti i sprječavanju stradanja imovine, gospodarskih funkcija i stradavanja stanovništva, veoma je bitno kontinuirano ulaganje u opremu i sredstva kao i osposobljavanje te uvježbavanje pripadnika istih. U Procjeni rizika od velikih nesreća za </w:t>
      </w:r>
      <w:r>
        <w:rPr>
          <w:rFonts w:eastAsia="Calibri" w:cs="Times New Roman"/>
          <w:szCs w:val="24"/>
        </w:rPr>
        <w:t xml:space="preserve">Općinu Petrijanec </w:t>
      </w:r>
      <w:r w:rsidRPr="001B3194">
        <w:rPr>
          <w:rFonts w:eastAsia="Calibri" w:cs="Times New Roman"/>
          <w:szCs w:val="24"/>
        </w:rPr>
        <w:t>utvrđena je visoka spremnost operativnih snaga sustava civilne zaštite.</w:t>
      </w:r>
    </w:p>
    <w:p w:rsidR="001B3194" w:rsidRPr="001B3194" w:rsidRDefault="001B3194" w:rsidP="001B3194">
      <w:pPr>
        <w:spacing w:after="0"/>
        <w:rPr>
          <w:rFonts w:eastAsia="Calibri" w:cs="Times New Roman"/>
          <w:szCs w:val="24"/>
          <w:lang w:eastAsia="hr-HR"/>
        </w:rPr>
      </w:pPr>
      <w:r w:rsidRPr="001B3194">
        <w:rPr>
          <w:rFonts w:eastAsia="Calibri" w:cs="Times New Roman"/>
        </w:rPr>
        <w:t xml:space="preserve">Uz navedeno, veoma je važno planiranje tekuće proračunske pričuve sa namjenom podmirenja rashoda nastalih i uslijed elementarne nepogode. </w:t>
      </w:r>
      <w:r w:rsidRPr="001B3194">
        <w:rPr>
          <w:rFonts w:eastAsia="Calibri" w:cs="Times New Roman"/>
          <w:szCs w:val="24"/>
          <w:lang w:eastAsia="hr-HR"/>
        </w:rPr>
        <w:t>Temeljem članka 56.  stavka 3. Zakona o proračunu („Narodne novine“ broj 87/08, 136/12 i 15/</w:t>
      </w:r>
      <w:proofErr w:type="spellStart"/>
      <w:r w:rsidRPr="001B3194">
        <w:rPr>
          <w:rFonts w:eastAsia="Calibri" w:cs="Times New Roman"/>
          <w:szCs w:val="24"/>
          <w:lang w:eastAsia="hr-HR"/>
        </w:rPr>
        <w:t>15</w:t>
      </w:r>
      <w:proofErr w:type="spellEnd"/>
      <w:r w:rsidRPr="001B3194">
        <w:rPr>
          <w:rFonts w:eastAsia="Calibri" w:cs="Times New Roman"/>
          <w:szCs w:val="24"/>
          <w:lang w:eastAsia="hr-HR"/>
        </w:rPr>
        <w:t>) sredstva proračunske zalihe koriste se za financiranje rashoda nastalih pri otklanjanju posljedica elementarnih nepogoda, epidemija, ekoloških nesreća ili izvanrednih događaja i ostalih nepredvidivih nesreća.</w:t>
      </w:r>
    </w:p>
    <w:p w:rsidR="001B3194" w:rsidRDefault="001B3194" w:rsidP="00247427">
      <w:pPr>
        <w:rPr>
          <w:rFonts w:cs="Times New Roman"/>
        </w:rPr>
      </w:pPr>
      <w:r w:rsidRPr="00497E83">
        <w:rPr>
          <w:rFonts w:cs="Times New Roman"/>
        </w:rPr>
        <w:t>U Proračunu Općine Petrijanec za 2019. godinu određena je proračunska prič</w:t>
      </w:r>
      <w:r>
        <w:rPr>
          <w:rFonts w:cs="Times New Roman"/>
        </w:rPr>
        <w:t>uva u iznosu od 50.000,00 kuna.</w:t>
      </w:r>
    </w:p>
    <w:p w:rsidR="001B3194" w:rsidRDefault="001B3194" w:rsidP="00247427">
      <w:pPr>
        <w:rPr>
          <w:rFonts w:cs="Times New Roman"/>
        </w:rPr>
      </w:pPr>
    </w:p>
    <w:p w:rsidR="001B3194" w:rsidRDefault="001B3194" w:rsidP="00247427">
      <w:pPr>
        <w:rPr>
          <w:rFonts w:cs="Times New Roman"/>
        </w:rPr>
      </w:pPr>
    </w:p>
    <w:p w:rsidR="001B3194" w:rsidRDefault="001B3194" w:rsidP="00247427">
      <w:pPr>
        <w:rPr>
          <w:rFonts w:cs="Times New Roman"/>
        </w:rPr>
      </w:pPr>
    </w:p>
    <w:p w:rsidR="001B3194" w:rsidRDefault="001B3194" w:rsidP="00247427">
      <w:pPr>
        <w:rPr>
          <w:rFonts w:cs="Times New Roman"/>
        </w:rPr>
      </w:pPr>
    </w:p>
    <w:p w:rsidR="001B3194" w:rsidRDefault="001B3194" w:rsidP="00247427">
      <w:pPr>
        <w:rPr>
          <w:rFonts w:cs="Times New Roman"/>
        </w:rPr>
      </w:pPr>
    </w:p>
    <w:p w:rsidR="001B3194" w:rsidRDefault="001B3194" w:rsidP="00247427">
      <w:pPr>
        <w:rPr>
          <w:rFonts w:cs="Times New Roman"/>
        </w:rPr>
      </w:pPr>
    </w:p>
    <w:p w:rsidR="001B3194" w:rsidRPr="00497E83" w:rsidRDefault="001B3194" w:rsidP="00247427">
      <w:pPr>
        <w:rPr>
          <w:rFonts w:cs="Times New Roman"/>
        </w:rPr>
      </w:pPr>
    </w:p>
    <w:p w:rsidR="00134BB7" w:rsidRPr="00497E83" w:rsidRDefault="00741AEB" w:rsidP="007E5714">
      <w:pPr>
        <w:pStyle w:val="Naslov2"/>
        <w:rPr>
          <w:rFonts w:cs="Times New Roman"/>
        </w:rPr>
      </w:pPr>
      <w:bookmarkStart w:id="33" w:name="_Toc23761460"/>
      <w:r w:rsidRPr="00497E83">
        <w:rPr>
          <w:rFonts w:cs="Times New Roman"/>
        </w:rPr>
        <w:lastRenderedPageBreak/>
        <w:t>6.1. Procjena elementarnih nepogo</w:t>
      </w:r>
      <w:r w:rsidR="00C57FD0" w:rsidRPr="00497E83">
        <w:rPr>
          <w:rFonts w:cs="Times New Roman"/>
        </w:rPr>
        <w:t>da na području Općine Petrijanec</w:t>
      </w:r>
      <w:r w:rsidRPr="00497E83">
        <w:rPr>
          <w:rFonts w:cs="Times New Roman"/>
        </w:rPr>
        <w:t xml:space="preserve"> u posljednjih 10 godina</w:t>
      </w:r>
      <w:bookmarkEnd w:id="33"/>
    </w:p>
    <w:p w:rsidR="00741AEB" w:rsidRPr="00497E83" w:rsidRDefault="00134BB7" w:rsidP="007E5714">
      <w:pPr>
        <w:ind w:firstLine="708"/>
        <w:rPr>
          <w:rFonts w:cs="Times New Roman"/>
        </w:rPr>
      </w:pPr>
      <w:r w:rsidRPr="00497E83">
        <w:rPr>
          <w:rFonts w:cs="Times New Roman"/>
        </w:rPr>
        <w:t xml:space="preserve">Na području Općine Petrijanec </w:t>
      </w:r>
      <w:r w:rsidR="003B3225" w:rsidRPr="00497E83">
        <w:rPr>
          <w:rFonts w:cs="Times New Roman"/>
        </w:rPr>
        <w:t>postoji ukupno 2.219 h</w:t>
      </w:r>
      <w:r w:rsidR="000A349B" w:rsidRPr="00497E83">
        <w:rPr>
          <w:rFonts w:cs="Times New Roman"/>
        </w:rPr>
        <w:t>a poljoprivrednog zemljišta isk</w:t>
      </w:r>
      <w:r w:rsidR="003B3225" w:rsidRPr="00497E83">
        <w:rPr>
          <w:rFonts w:cs="Times New Roman"/>
        </w:rPr>
        <w:t xml:space="preserve">ljučivo osnovne namjene, što predstavlja 47% ukupne površine Općine. </w:t>
      </w:r>
      <w:r w:rsidR="00FF04D2">
        <w:rPr>
          <w:rFonts w:cs="Times New Roman"/>
        </w:rPr>
        <w:t>U Tablici 4. navedene su elementarne nepogode koje su zahvatile područje Općine Petrijanec u posljednjih 10 godina.</w:t>
      </w:r>
    </w:p>
    <w:p w:rsidR="00741AEB" w:rsidRPr="005C7507" w:rsidRDefault="00741AEB" w:rsidP="005C7507">
      <w:pPr>
        <w:pStyle w:val="Bezproreda"/>
      </w:pPr>
      <w:bookmarkStart w:id="34" w:name="_Toc512434717"/>
      <w:bookmarkStart w:id="35" w:name="_Toc514240311"/>
      <w:bookmarkStart w:id="36" w:name="_Toc516128396"/>
      <w:bookmarkStart w:id="37" w:name="_Toc527969506"/>
      <w:bookmarkStart w:id="38" w:name="_Toc23853510"/>
      <w:r w:rsidRPr="005C7507">
        <w:t>Tablica</w:t>
      </w:r>
      <w:r w:rsidR="00FF04D2" w:rsidRPr="005C7507">
        <w:t xml:space="preserve"> 4</w:t>
      </w:r>
      <w:r w:rsidR="00712435" w:rsidRPr="005C7507">
        <w:t>.</w:t>
      </w:r>
      <w:r w:rsidR="00F31936" w:rsidRPr="005C7507">
        <w:t xml:space="preserve"> </w:t>
      </w:r>
      <w:r w:rsidRPr="005C7507">
        <w:t>Prikaz šteta uslijed prijašnjih događaja (elementarne nepogode) na području</w:t>
      </w:r>
      <w:bookmarkEnd w:id="34"/>
      <w:bookmarkEnd w:id="35"/>
      <w:bookmarkEnd w:id="36"/>
      <w:bookmarkEnd w:id="37"/>
      <w:r w:rsidR="00C57FD0" w:rsidRPr="005C7507">
        <w:t xml:space="preserve"> Općine Petrijanec</w:t>
      </w:r>
      <w:bookmarkEnd w:id="38"/>
    </w:p>
    <w:tbl>
      <w:tblPr>
        <w:tblStyle w:val="Reetkatablice6"/>
        <w:tblW w:w="10776" w:type="dxa"/>
        <w:tblInd w:w="-459" w:type="dxa"/>
        <w:tblLayout w:type="fixed"/>
        <w:tblLook w:val="04A0" w:firstRow="1" w:lastRow="0" w:firstColumn="1" w:lastColumn="0" w:noHBand="0" w:noVBand="1"/>
      </w:tblPr>
      <w:tblGrid>
        <w:gridCol w:w="1134"/>
        <w:gridCol w:w="1648"/>
        <w:gridCol w:w="1417"/>
        <w:gridCol w:w="1335"/>
        <w:gridCol w:w="1272"/>
        <w:gridCol w:w="1271"/>
        <w:gridCol w:w="1271"/>
        <w:gridCol w:w="1428"/>
      </w:tblGrid>
      <w:tr w:rsidR="00C342A5" w:rsidRPr="00FF04D2" w:rsidTr="00FF04D2">
        <w:trPr>
          <w:trHeight w:val="535"/>
        </w:trPr>
        <w:tc>
          <w:tcPr>
            <w:tcW w:w="1134" w:type="dxa"/>
            <w:shd w:val="clear" w:color="auto" w:fill="DEEAF6" w:themeFill="accent1" w:themeFillTint="33"/>
          </w:tcPr>
          <w:p w:rsidR="00C342A5" w:rsidRPr="00FF04D2" w:rsidRDefault="00C342A5" w:rsidP="00FF04D2">
            <w:pPr>
              <w:spacing w:after="0" w:line="240" w:lineRule="auto"/>
              <w:jc w:val="center"/>
              <w:rPr>
                <w:rFonts w:cs="Times New Roman"/>
                <w:b/>
                <w:sz w:val="20"/>
                <w:szCs w:val="20"/>
              </w:rPr>
            </w:pPr>
            <w:r w:rsidRPr="00FF04D2">
              <w:rPr>
                <w:rFonts w:cs="Times New Roman"/>
                <w:b/>
                <w:sz w:val="20"/>
                <w:szCs w:val="20"/>
              </w:rPr>
              <w:t>GODINA</w:t>
            </w:r>
          </w:p>
        </w:tc>
        <w:tc>
          <w:tcPr>
            <w:tcW w:w="1648" w:type="dxa"/>
            <w:shd w:val="clear" w:color="auto" w:fill="DEEAF6" w:themeFill="accent1" w:themeFillTint="33"/>
          </w:tcPr>
          <w:p w:rsidR="00C342A5" w:rsidRPr="00FF04D2" w:rsidRDefault="00C342A5" w:rsidP="00FF04D2">
            <w:pPr>
              <w:spacing w:after="0" w:line="240" w:lineRule="auto"/>
              <w:jc w:val="center"/>
              <w:rPr>
                <w:rFonts w:cs="Times New Roman"/>
                <w:b/>
                <w:sz w:val="20"/>
                <w:szCs w:val="20"/>
              </w:rPr>
            </w:pPr>
            <w:r w:rsidRPr="00FF04D2">
              <w:rPr>
                <w:rFonts w:cs="Times New Roman"/>
                <w:b/>
                <w:sz w:val="20"/>
                <w:szCs w:val="20"/>
              </w:rPr>
              <w:t>PRIRODNA NEPOGODA</w:t>
            </w:r>
          </w:p>
        </w:tc>
        <w:tc>
          <w:tcPr>
            <w:tcW w:w="1417" w:type="dxa"/>
            <w:shd w:val="clear" w:color="auto" w:fill="DEEAF6" w:themeFill="accent1" w:themeFillTint="33"/>
          </w:tcPr>
          <w:p w:rsidR="00C342A5" w:rsidRPr="00FF04D2" w:rsidRDefault="00C342A5" w:rsidP="00FF04D2">
            <w:pPr>
              <w:spacing w:after="0" w:line="240" w:lineRule="auto"/>
              <w:jc w:val="center"/>
              <w:rPr>
                <w:rFonts w:cs="Times New Roman"/>
                <w:b/>
                <w:sz w:val="20"/>
                <w:szCs w:val="20"/>
              </w:rPr>
            </w:pPr>
            <w:r w:rsidRPr="00FF04D2">
              <w:rPr>
                <w:rFonts w:cs="Times New Roman"/>
                <w:b/>
                <w:sz w:val="20"/>
                <w:szCs w:val="20"/>
              </w:rPr>
              <w:t>BROJ PRIJAVA SA DIREKTIMA ŠTETAMA</w:t>
            </w:r>
          </w:p>
        </w:tc>
        <w:tc>
          <w:tcPr>
            <w:tcW w:w="1335" w:type="dxa"/>
            <w:shd w:val="clear" w:color="auto" w:fill="DEEAF6" w:themeFill="accent1" w:themeFillTint="33"/>
          </w:tcPr>
          <w:p w:rsidR="00C342A5" w:rsidRPr="00FF04D2" w:rsidRDefault="00C342A5" w:rsidP="00FF04D2">
            <w:pPr>
              <w:spacing w:after="0" w:line="240" w:lineRule="auto"/>
              <w:jc w:val="center"/>
              <w:rPr>
                <w:rFonts w:cs="Times New Roman"/>
                <w:b/>
                <w:sz w:val="20"/>
                <w:szCs w:val="20"/>
              </w:rPr>
            </w:pPr>
            <w:r w:rsidRPr="00FF04D2">
              <w:rPr>
                <w:rFonts w:cs="Times New Roman"/>
                <w:b/>
                <w:sz w:val="20"/>
                <w:szCs w:val="20"/>
              </w:rPr>
              <w:t>PRVE PROCJENE</w:t>
            </w:r>
          </w:p>
          <w:p w:rsidR="00C342A5" w:rsidRPr="00FF04D2" w:rsidRDefault="00C342A5" w:rsidP="00FF04D2">
            <w:pPr>
              <w:spacing w:after="0" w:line="240" w:lineRule="auto"/>
              <w:jc w:val="center"/>
              <w:rPr>
                <w:rFonts w:cs="Times New Roman"/>
                <w:b/>
                <w:sz w:val="20"/>
                <w:szCs w:val="20"/>
              </w:rPr>
            </w:pPr>
            <w:r w:rsidRPr="00FF04D2">
              <w:rPr>
                <w:rFonts w:cs="Times New Roman"/>
                <w:b/>
                <w:sz w:val="20"/>
                <w:szCs w:val="20"/>
              </w:rPr>
              <w:t>ŠTETE</w:t>
            </w:r>
          </w:p>
          <w:p w:rsidR="00C342A5" w:rsidRPr="00FF04D2" w:rsidRDefault="00C342A5" w:rsidP="00FF04D2">
            <w:pPr>
              <w:spacing w:after="0" w:line="240" w:lineRule="auto"/>
              <w:jc w:val="center"/>
              <w:rPr>
                <w:rFonts w:cs="Times New Roman"/>
                <w:b/>
                <w:sz w:val="20"/>
                <w:szCs w:val="20"/>
              </w:rPr>
            </w:pPr>
            <w:r w:rsidRPr="00FF04D2">
              <w:rPr>
                <w:rFonts w:cs="Times New Roman"/>
                <w:b/>
                <w:sz w:val="20"/>
                <w:szCs w:val="20"/>
              </w:rPr>
              <w:t>-KN-</w:t>
            </w:r>
          </w:p>
        </w:tc>
        <w:tc>
          <w:tcPr>
            <w:tcW w:w="1272" w:type="dxa"/>
            <w:shd w:val="clear" w:color="auto" w:fill="DEEAF6" w:themeFill="accent1" w:themeFillTint="33"/>
          </w:tcPr>
          <w:p w:rsidR="00C342A5" w:rsidRPr="00FF04D2" w:rsidRDefault="00C342A5" w:rsidP="00FF04D2">
            <w:pPr>
              <w:spacing w:after="0" w:line="240" w:lineRule="auto"/>
              <w:jc w:val="center"/>
              <w:rPr>
                <w:rFonts w:cs="Times New Roman"/>
                <w:b/>
                <w:sz w:val="20"/>
                <w:szCs w:val="20"/>
              </w:rPr>
            </w:pPr>
            <w:r w:rsidRPr="00FF04D2">
              <w:rPr>
                <w:rFonts w:cs="Times New Roman"/>
                <w:b/>
                <w:sz w:val="20"/>
                <w:szCs w:val="20"/>
              </w:rPr>
              <w:t>KONAČNA</w:t>
            </w:r>
          </w:p>
          <w:p w:rsidR="00C342A5" w:rsidRPr="00FF04D2" w:rsidRDefault="00C342A5" w:rsidP="00FF04D2">
            <w:pPr>
              <w:spacing w:after="0" w:line="240" w:lineRule="auto"/>
              <w:jc w:val="center"/>
              <w:rPr>
                <w:rFonts w:cs="Times New Roman"/>
                <w:b/>
                <w:sz w:val="20"/>
                <w:szCs w:val="20"/>
              </w:rPr>
            </w:pPr>
            <w:r w:rsidRPr="00FF04D2">
              <w:rPr>
                <w:rFonts w:cs="Times New Roman"/>
                <w:b/>
                <w:sz w:val="20"/>
                <w:szCs w:val="20"/>
              </w:rPr>
              <w:t xml:space="preserve"> ŠTETA</w:t>
            </w:r>
          </w:p>
          <w:p w:rsidR="00C342A5" w:rsidRPr="00FF04D2" w:rsidRDefault="00C342A5" w:rsidP="00FF04D2">
            <w:pPr>
              <w:spacing w:after="0" w:line="240" w:lineRule="auto"/>
              <w:jc w:val="center"/>
              <w:rPr>
                <w:rFonts w:cs="Times New Roman"/>
                <w:b/>
                <w:sz w:val="20"/>
                <w:szCs w:val="20"/>
              </w:rPr>
            </w:pPr>
            <w:r w:rsidRPr="00FF04D2">
              <w:rPr>
                <w:rFonts w:cs="Times New Roman"/>
                <w:b/>
                <w:sz w:val="20"/>
                <w:szCs w:val="20"/>
              </w:rPr>
              <w:t>-KN-</w:t>
            </w:r>
          </w:p>
        </w:tc>
        <w:tc>
          <w:tcPr>
            <w:tcW w:w="1271" w:type="dxa"/>
            <w:shd w:val="clear" w:color="auto" w:fill="DEEAF6" w:themeFill="accent1" w:themeFillTint="33"/>
          </w:tcPr>
          <w:p w:rsidR="00C342A5" w:rsidRPr="00FF04D2" w:rsidRDefault="00C342A5" w:rsidP="00FF04D2">
            <w:pPr>
              <w:spacing w:after="0" w:line="240" w:lineRule="auto"/>
              <w:jc w:val="center"/>
              <w:rPr>
                <w:rFonts w:cs="Times New Roman"/>
                <w:b/>
                <w:sz w:val="20"/>
                <w:szCs w:val="20"/>
              </w:rPr>
            </w:pPr>
            <w:r w:rsidRPr="00FF04D2">
              <w:rPr>
                <w:rFonts w:cs="Times New Roman"/>
                <w:b/>
                <w:sz w:val="20"/>
                <w:szCs w:val="20"/>
              </w:rPr>
              <w:t>RASHOD</w:t>
            </w:r>
          </w:p>
        </w:tc>
        <w:tc>
          <w:tcPr>
            <w:tcW w:w="1271" w:type="dxa"/>
            <w:shd w:val="clear" w:color="auto" w:fill="DEEAF6" w:themeFill="accent1" w:themeFillTint="33"/>
          </w:tcPr>
          <w:p w:rsidR="00C342A5" w:rsidRPr="00FF04D2" w:rsidRDefault="00C342A5" w:rsidP="00FF04D2">
            <w:pPr>
              <w:spacing w:after="0" w:line="240" w:lineRule="auto"/>
              <w:jc w:val="center"/>
              <w:rPr>
                <w:rFonts w:cs="Times New Roman"/>
                <w:b/>
                <w:sz w:val="20"/>
                <w:szCs w:val="20"/>
              </w:rPr>
            </w:pPr>
            <w:r w:rsidRPr="00FF04D2">
              <w:rPr>
                <w:rFonts w:cs="Times New Roman"/>
                <w:b/>
                <w:sz w:val="20"/>
                <w:szCs w:val="20"/>
              </w:rPr>
              <w:t>PRIHOD</w:t>
            </w:r>
          </w:p>
        </w:tc>
        <w:tc>
          <w:tcPr>
            <w:tcW w:w="1428" w:type="dxa"/>
            <w:shd w:val="clear" w:color="auto" w:fill="DEEAF6" w:themeFill="accent1" w:themeFillTint="33"/>
          </w:tcPr>
          <w:p w:rsidR="00C342A5" w:rsidRPr="00FF04D2" w:rsidRDefault="00C342A5" w:rsidP="00FF04D2">
            <w:pPr>
              <w:spacing w:after="0" w:line="240" w:lineRule="auto"/>
              <w:jc w:val="center"/>
              <w:rPr>
                <w:rFonts w:cs="Times New Roman"/>
                <w:b/>
                <w:sz w:val="20"/>
                <w:szCs w:val="20"/>
              </w:rPr>
            </w:pPr>
            <w:r w:rsidRPr="00FF04D2">
              <w:rPr>
                <w:rFonts w:cs="Times New Roman"/>
                <w:b/>
                <w:sz w:val="20"/>
                <w:szCs w:val="20"/>
              </w:rPr>
              <w:t>IZVOR SREDSTAVA ZA POMOĆ U SANACIJI ŠTETA</w:t>
            </w:r>
          </w:p>
          <w:p w:rsidR="004F75C3" w:rsidRPr="00FF04D2" w:rsidRDefault="004F75C3" w:rsidP="00FF04D2">
            <w:pPr>
              <w:spacing w:after="0" w:line="240" w:lineRule="auto"/>
              <w:jc w:val="center"/>
              <w:rPr>
                <w:rFonts w:cs="Times New Roman"/>
                <w:b/>
                <w:sz w:val="20"/>
                <w:szCs w:val="20"/>
              </w:rPr>
            </w:pPr>
            <w:r w:rsidRPr="00FF04D2">
              <w:rPr>
                <w:rFonts w:cs="Times New Roman"/>
                <w:b/>
                <w:sz w:val="20"/>
                <w:szCs w:val="20"/>
              </w:rPr>
              <w:t>-PLAN</w:t>
            </w:r>
          </w:p>
        </w:tc>
      </w:tr>
      <w:tr w:rsidR="004F75C3" w:rsidRPr="00FF04D2" w:rsidTr="00FF04D2">
        <w:trPr>
          <w:trHeight w:val="268"/>
        </w:trPr>
        <w:tc>
          <w:tcPr>
            <w:tcW w:w="1134" w:type="dxa"/>
            <w:vMerge w:val="restart"/>
          </w:tcPr>
          <w:p w:rsidR="004F75C3" w:rsidRPr="00FF04D2" w:rsidRDefault="004F75C3" w:rsidP="00FF04D2">
            <w:pPr>
              <w:spacing w:after="0" w:line="240" w:lineRule="auto"/>
              <w:jc w:val="center"/>
              <w:rPr>
                <w:rFonts w:cs="Times New Roman"/>
                <w:sz w:val="20"/>
                <w:szCs w:val="20"/>
              </w:rPr>
            </w:pPr>
          </w:p>
          <w:p w:rsidR="004F75C3" w:rsidRPr="00FF04D2" w:rsidRDefault="004F75C3" w:rsidP="00FF04D2">
            <w:pPr>
              <w:spacing w:after="0" w:line="240" w:lineRule="auto"/>
              <w:jc w:val="center"/>
              <w:rPr>
                <w:rFonts w:cs="Times New Roman"/>
                <w:sz w:val="20"/>
                <w:szCs w:val="20"/>
              </w:rPr>
            </w:pPr>
          </w:p>
          <w:p w:rsidR="004F75C3" w:rsidRPr="00FF04D2" w:rsidRDefault="004F75C3" w:rsidP="00FF04D2">
            <w:pPr>
              <w:spacing w:after="0" w:line="240" w:lineRule="auto"/>
              <w:jc w:val="center"/>
              <w:rPr>
                <w:rFonts w:cs="Times New Roman"/>
                <w:sz w:val="20"/>
                <w:szCs w:val="20"/>
              </w:rPr>
            </w:pPr>
          </w:p>
          <w:p w:rsidR="004F75C3" w:rsidRPr="00FF04D2" w:rsidRDefault="004F75C3" w:rsidP="00FF04D2">
            <w:pPr>
              <w:spacing w:after="0" w:line="240" w:lineRule="auto"/>
              <w:jc w:val="center"/>
              <w:rPr>
                <w:rFonts w:cs="Times New Roman"/>
                <w:sz w:val="20"/>
                <w:szCs w:val="20"/>
              </w:rPr>
            </w:pPr>
          </w:p>
          <w:p w:rsidR="004F75C3" w:rsidRPr="00FF04D2" w:rsidRDefault="004F75C3" w:rsidP="00FF04D2">
            <w:pPr>
              <w:spacing w:after="0" w:line="240" w:lineRule="auto"/>
              <w:jc w:val="center"/>
              <w:rPr>
                <w:rFonts w:cs="Times New Roman"/>
                <w:sz w:val="20"/>
                <w:szCs w:val="20"/>
              </w:rPr>
            </w:pPr>
          </w:p>
          <w:p w:rsidR="004F75C3" w:rsidRPr="00FF04D2" w:rsidRDefault="004F75C3" w:rsidP="00FF04D2">
            <w:pPr>
              <w:spacing w:after="0" w:line="240" w:lineRule="auto"/>
              <w:jc w:val="center"/>
              <w:rPr>
                <w:rFonts w:cs="Times New Roman"/>
                <w:sz w:val="20"/>
                <w:szCs w:val="20"/>
              </w:rPr>
            </w:pPr>
          </w:p>
          <w:p w:rsidR="004F75C3" w:rsidRPr="00FF04D2" w:rsidRDefault="004F75C3" w:rsidP="00FF04D2">
            <w:pPr>
              <w:spacing w:after="0" w:line="240" w:lineRule="auto"/>
              <w:jc w:val="center"/>
              <w:rPr>
                <w:rFonts w:cs="Times New Roman"/>
                <w:sz w:val="20"/>
                <w:szCs w:val="20"/>
              </w:rPr>
            </w:pPr>
            <w:r w:rsidRPr="00FF04D2">
              <w:rPr>
                <w:rFonts w:cs="Times New Roman"/>
                <w:sz w:val="20"/>
                <w:szCs w:val="20"/>
              </w:rPr>
              <w:t>2008.</w:t>
            </w:r>
          </w:p>
        </w:tc>
        <w:tc>
          <w:tcPr>
            <w:tcW w:w="1648" w:type="dxa"/>
            <w:vMerge w:val="restart"/>
          </w:tcPr>
          <w:p w:rsidR="004F75C3" w:rsidRPr="00FF04D2" w:rsidRDefault="004F75C3" w:rsidP="00FF04D2">
            <w:pPr>
              <w:spacing w:after="0" w:line="240" w:lineRule="auto"/>
              <w:jc w:val="center"/>
              <w:rPr>
                <w:rFonts w:cs="Times New Roman"/>
                <w:sz w:val="20"/>
                <w:szCs w:val="20"/>
              </w:rPr>
            </w:pPr>
            <w:r w:rsidRPr="00FF04D2">
              <w:rPr>
                <w:rFonts w:cs="Times New Roman"/>
                <w:sz w:val="20"/>
                <w:szCs w:val="20"/>
              </w:rPr>
              <w:t>TUČA</w:t>
            </w:r>
          </w:p>
        </w:tc>
        <w:tc>
          <w:tcPr>
            <w:tcW w:w="1417" w:type="dxa"/>
            <w:vMerge w:val="restart"/>
          </w:tcPr>
          <w:p w:rsidR="004F75C3" w:rsidRPr="00FF04D2" w:rsidRDefault="004F75C3" w:rsidP="00FF04D2">
            <w:pPr>
              <w:spacing w:after="0" w:line="240" w:lineRule="auto"/>
              <w:jc w:val="center"/>
              <w:rPr>
                <w:rFonts w:cs="Times New Roman"/>
                <w:sz w:val="20"/>
                <w:szCs w:val="20"/>
              </w:rPr>
            </w:pPr>
            <w:r w:rsidRPr="00FF04D2">
              <w:rPr>
                <w:rFonts w:cs="Times New Roman"/>
                <w:sz w:val="20"/>
                <w:szCs w:val="20"/>
              </w:rPr>
              <w:t>/</w:t>
            </w:r>
          </w:p>
        </w:tc>
        <w:tc>
          <w:tcPr>
            <w:tcW w:w="1335" w:type="dxa"/>
            <w:vMerge w:val="restart"/>
          </w:tcPr>
          <w:p w:rsidR="004F75C3" w:rsidRPr="00FF04D2" w:rsidRDefault="004F75C3" w:rsidP="00FF04D2">
            <w:pPr>
              <w:spacing w:after="0" w:line="240" w:lineRule="auto"/>
              <w:jc w:val="center"/>
              <w:rPr>
                <w:rFonts w:cs="Times New Roman"/>
                <w:sz w:val="20"/>
                <w:szCs w:val="20"/>
              </w:rPr>
            </w:pPr>
            <w:r w:rsidRPr="00FF04D2">
              <w:rPr>
                <w:rFonts w:cs="Times New Roman"/>
                <w:sz w:val="20"/>
                <w:szCs w:val="20"/>
              </w:rPr>
              <w:t>/</w:t>
            </w:r>
          </w:p>
        </w:tc>
        <w:tc>
          <w:tcPr>
            <w:tcW w:w="1272" w:type="dxa"/>
            <w:vMerge w:val="restart"/>
          </w:tcPr>
          <w:p w:rsidR="004F75C3" w:rsidRPr="00FF04D2" w:rsidRDefault="004F75C3" w:rsidP="00FF04D2">
            <w:pPr>
              <w:spacing w:after="0" w:line="240" w:lineRule="auto"/>
              <w:jc w:val="center"/>
              <w:rPr>
                <w:rFonts w:cs="Times New Roman"/>
                <w:sz w:val="20"/>
                <w:szCs w:val="20"/>
              </w:rPr>
            </w:pPr>
            <w:r w:rsidRPr="00FF04D2">
              <w:rPr>
                <w:rFonts w:cs="Times New Roman"/>
                <w:sz w:val="20"/>
                <w:szCs w:val="20"/>
              </w:rPr>
              <w:t>/</w:t>
            </w:r>
          </w:p>
        </w:tc>
        <w:tc>
          <w:tcPr>
            <w:tcW w:w="1271" w:type="dxa"/>
          </w:tcPr>
          <w:p w:rsidR="004F75C3" w:rsidRPr="00FF04D2" w:rsidRDefault="004F75C3" w:rsidP="00FF04D2">
            <w:pPr>
              <w:spacing w:after="0" w:line="240" w:lineRule="auto"/>
              <w:jc w:val="center"/>
              <w:rPr>
                <w:rFonts w:cs="Times New Roman"/>
                <w:sz w:val="20"/>
                <w:szCs w:val="20"/>
              </w:rPr>
            </w:pPr>
            <w:r w:rsidRPr="00FF04D2">
              <w:rPr>
                <w:rFonts w:cs="Times New Roman"/>
                <w:sz w:val="20"/>
                <w:szCs w:val="20"/>
              </w:rPr>
              <w:t>722.439,00</w:t>
            </w:r>
          </w:p>
        </w:tc>
        <w:tc>
          <w:tcPr>
            <w:tcW w:w="1271" w:type="dxa"/>
          </w:tcPr>
          <w:p w:rsidR="004F75C3" w:rsidRPr="00FF04D2" w:rsidRDefault="004F75C3" w:rsidP="00FF04D2">
            <w:pPr>
              <w:spacing w:after="0" w:line="240" w:lineRule="auto"/>
              <w:jc w:val="center"/>
              <w:rPr>
                <w:rFonts w:cs="Times New Roman"/>
                <w:sz w:val="20"/>
                <w:szCs w:val="20"/>
              </w:rPr>
            </w:pPr>
            <w:r w:rsidRPr="00FF04D2">
              <w:rPr>
                <w:rFonts w:cs="Times New Roman"/>
                <w:sz w:val="20"/>
                <w:szCs w:val="20"/>
              </w:rPr>
              <w:t>722.439,00</w:t>
            </w:r>
          </w:p>
        </w:tc>
        <w:tc>
          <w:tcPr>
            <w:tcW w:w="1428" w:type="dxa"/>
          </w:tcPr>
          <w:p w:rsidR="004F75C3" w:rsidRPr="00FF04D2" w:rsidRDefault="004F75C3" w:rsidP="00FF04D2">
            <w:pPr>
              <w:spacing w:after="0" w:line="240" w:lineRule="auto"/>
              <w:jc w:val="center"/>
              <w:rPr>
                <w:rFonts w:cs="Times New Roman"/>
                <w:sz w:val="20"/>
                <w:szCs w:val="20"/>
              </w:rPr>
            </w:pPr>
            <w:r w:rsidRPr="00FF04D2">
              <w:rPr>
                <w:rFonts w:cs="Times New Roman"/>
                <w:sz w:val="20"/>
                <w:szCs w:val="20"/>
              </w:rPr>
              <w:t>Državni proračun</w:t>
            </w:r>
          </w:p>
        </w:tc>
      </w:tr>
      <w:tr w:rsidR="004F75C3" w:rsidRPr="00FF04D2" w:rsidTr="00FF04D2">
        <w:trPr>
          <w:trHeight w:val="268"/>
        </w:trPr>
        <w:tc>
          <w:tcPr>
            <w:tcW w:w="1134" w:type="dxa"/>
            <w:vMerge/>
          </w:tcPr>
          <w:p w:rsidR="004F75C3" w:rsidRPr="00FF04D2" w:rsidRDefault="004F75C3" w:rsidP="00FF04D2">
            <w:pPr>
              <w:spacing w:after="0" w:line="240" w:lineRule="auto"/>
              <w:jc w:val="center"/>
              <w:rPr>
                <w:rFonts w:cs="Times New Roman"/>
                <w:sz w:val="20"/>
                <w:szCs w:val="20"/>
              </w:rPr>
            </w:pPr>
          </w:p>
        </w:tc>
        <w:tc>
          <w:tcPr>
            <w:tcW w:w="1648" w:type="dxa"/>
            <w:vMerge/>
          </w:tcPr>
          <w:p w:rsidR="004F75C3" w:rsidRPr="00FF04D2" w:rsidRDefault="004F75C3" w:rsidP="00FF04D2">
            <w:pPr>
              <w:spacing w:after="0" w:line="240" w:lineRule="auto"/>
              <w:jc w:val="center"/>
              <w:rPr>
                <w:rFonts w:cs="Times New Roman"/>
                <w:sz w:val="20"/>
                <w:szCs w:val="20"/>
              </w:rPr>
            </w:pPr>
          </w:p>
        </w:tc>
        <w:tc>
          <w:tcPr>
            <w:tcW w:w="1417" w:type="dxa"/>
            <w:vMerge/>
          </w:tcPr>
          <w:p w:rsidR="004F75C3" w:rsidRPr="00FF04D2" w:rsidRDefault="004F75C3" w:rsidP="00FF04D2">
            <w:pPr>
              <w:spacing w:after="0" w:line="240" w:lineRule="auto"/>
              <w:jc w:val="center"/>
              <w:rPr>
                <w:rFonts w:cs="Times New Roman"/>
                <w:sz w:val="20"/>
                <w:szCs w:val="20"/>
              </w:rPr>
            </w:pPr>
          </w:p>
        </w:tc>
        <w:tc>
          <w:tcPr>
            <w:tcW w:w="1335" w:type="dxa"/>
            <w:vMerge/>
          </w:tcPr>
          <w:p w:rsidR="004F75C3" w:rsidRPr="00FF04D2" w:rsidRDefault="004F75C3" w:rsidP="00FF04D2">
            <w:pPr>
              <w:spacing w:after="0" w:line="240" w:lineRule="auto"/>
              <w:jc w:val="center"/>
              <w:rPr>
                <w:rFonts w:cs="Times New Roman"/>
                <w:sz w:val="20"/>
                <w:szCs w:val="20"/>
              </w:rPr>
            </w:pPr>
          </w:p>
        </w:tc>
        <w:tc>
          <w:tcPr>
            <w:tcW w:w="1272" w:type="dxa"/>
            <w:vMerge/>
          </w:tcPr>
          <w:p w:rsidR="004F75C3" w:rsidRPr="00FF04D2" w:rsidRDefault="004F75C3" w:rsidP="00FF04D2">
            <w:pPr>
              <w:spacing w:after="0" w:line="240" w:lineRule="auto"/>
              <w:jc w:val="center"/>
              <w:rPr>
                <w:rFonts w:cs="Times New Roman"/>
                <w:sz w:val="20"/>
                <w:szCs w:val="20"/>
              </w:rPr>
            </w:pPr>
          </w:p>
        </w:tc>
        <w:tc>
          <w:tcPr>
            <w:tcW w:w="1271" w:type="dxa"/>
          </w:tcPr>
          <w:p w:rsidR="004F75C3" w:rsidRPr="00FF04D2" w:rsidRDefault="004F75C3" w:rsidP="00FF04D2">
            <w:pPr>
              <w:spacing w:after="0" w:line="240" w:lineRule="auto"/>
              <w:jc w:val="center"/>
              <w:rPr>
                <w:rFonts w:cs="Times New Roman"/>
                <w:sz w:val="20"/>
                <w:szCs w:val="20"/>
              </w:rPr>
            </w:pPr>
            <w:r w:rsidRPr="00FF04D2">
              <w:rPr>
                <w:rFonts w:cs="Times New Roman"/>
                <w:sz w:val="20"/>
                <w:szCs w:val="20"/>
              </w:rPr>
              <w:t>80.000,00</w:t>
            </w:r>
          </w:p>
        </w:tc>
        <w:tc>
          <w:tcPr>
            <w:tcW w:w="1271" w:type="dxa"/>
          </w:tcPr>
          <w:p w:rsidR="004F75C3" w:rsidRPr="00FF04D2" w:rsidRDefault="004F75C3" w:rsidP="00FF04D2">
            <w:pPr>
              <w:spacing w:after="0" w:line="240" w:lineRule="auto"/>
              <w:jc w:val="center"/>
              <w:rPr>
                <w:rFonts w:cs="Times New Roman"/>
                <w:sz w:val="20"/>
                <w:szCs w:val="20"/>
              </w:rPr>
            </w:pPr>
            <w:r w:rsidRPr="00FF04D2">
              <w:rPr>
                <w:rFonts w:cs="Times New Roman"/>
                <w:sz w:val="20"/>
                <w:szCs w:val="20"/>
              </w:rPr>
              <w:t>80.000,00</w:t>
            </w:r>
          </w:p>
        </w:tc>
        <w:tc>
          <w:tcPr>
            <w:tcW w:w="1428" w:type="dxa"/>
          </w:tcPr>
          <w:p w:rsidR="004F75C3" w:rsidRPr="00FF04D2" w:rsidRDefault="004F75C3" w:rsidP="00FF04D2">
            <w:pPr>
              <w:spacing w:after="0" w:line="240" w:lineRule="auto"/>
              <w:jc w:val="center"/>
              <w:rPr>
                <w:rFonts w:cs="Times New Roman"/>
                <w:sz w:val="20"/>
                <w:szCs w:val="20"/>
              </w:rPr>
            </w:pPr>
            <w:r w:rsidRPr="00FF04D2">
              <w:rPr>
                <w:rFonts w:cs="Times New Roman"/>
                <w:sz w:val="20"/>
                <w:szCs w:val="20"/>
              </w:rPr>
              <w:t>Županijski proračun</w:t>
            </w:r>
          </w:p>
        </w:tc>
      </w:tr>
      <w:tr w:rsidR="00C342A5" w:rsidRPr="00FF04D2" w:rsidTr="00FF04D2">
        <w:trPr>
          <w:trHeight w:val="268"/>
        </w:trPr>
        <w:tc>
          <w:tcPr>
            <w:tcW w:w="1134" w:type="dxa"/>
            <w:vMerge/>
          </w:tcPr>
          <w:p w:rsidR="00C342A5" w:rsidRPr="00FF04D2" w:rsidRDefault="00C342A5" w:rsidP="00FF04D2">
            <w:pPr>
              <w:spacing w:after="0" w:line="240" w:lineRule="auto"/>
              <w:jc w:val="center"/>
              <w:rPr>
                <w:rFonts w:cs="Times New Roman"/>
                <w:sz w:val="20"/>
                <w:szCs w:val="20"/>
              </w:rPr>
            </w:pPr>
          </w:p>
        </w:tc>
        <w:tc>
          <w:tcPr>
            <w:tcW w:w="1648" w:type="dxa"/>
          </w:tcPr>
          <w:p w:rsidR="00C342A5" w:rsidRPr="00FF04D2" w:rsidRDefault="00610003" w:rsidP="00FF04D2">
            <w:pPr>
              <w:spacing w:after="0" w:line="240" w:lineRule="auto"/>
              <w:jc w:val="center"/>
              <w:rPr>
                <w:rFonts w:cs="Times New Roman"/>
                <w:sz w:val="20"/>
                <w:szCs w:val="20"/>
              </w:rPr>
            </w:pPr>
            <w:r w:rsidRPr="00FF04D2">
              <w:rPr>
                <w:rFonts w:cs="Times New Roman"/>
                <w:sz w:val="20"/>
                <w:szCs w:val="20"/>
              </w:rPr>
              <w:t>TUČA</w:t>
            </w:r>
          </w:p>
        </w:tc>
        <w:tc>
          <w:tcPr>
            <w:tcW w:w="1417" w:type="dxa"/>
          </w:tcPr>
          <w:p w:rsidR="00C342A5" w:rsidRPr="00FF04D2" w:rsidRDefault="004F75C3" w:rsidP="00FF04D2">
            <w:pPr>
              <w:spacing w:after="0" w:line="240" w:lineRule="auto"/>
              <w:jc w:val="center"/>
              <w:rPr>
                <w:rFonts w:cs="Times New Roman"/>
                <w:sz w:val="20"/>
                <w:szCs w:val="20"/>
              </w:rPr>
            </w:pPr>
            <w:r w:rsidRPr="00FF04D2">
              <w:rPr>
                <w:rFonts w:cs="Times New Roman"/>
                <w:sz w:val="20"/>
                <w:szCs w:val="20"/>
              </w:rPr>
              <w:t>/</w:t>
            </w:r>
          </w:p>
        </w:tc>
        <w:tc>
          <w:tcPr>
            <w:tcW w:w="1335" w:type="dxa"/>
          </w:tcPr>
          <w:p w:rsidR="00C342A5" w:rsidRPr="00FF04D2" w:rsidRDefault="004F75C3" w:rsidP="00FF04D2">
            <w:pPr>
              <w:spacing w:after="0" w:line="240" w:lineRule="auto"/>
              <w:jc w:val="center"/>
              <w:rPr>
                <w:rFonts w:cs="Times New Roman"/>
                <w:sz w:val="20"/>
                <w:szCs w:val="20"/>
              </w:rPr>
            </w:pPr>
            <w:r w:rsidRPr="00FF04D2">
              <w:rPr>
                <w:rFonts w:cs="Times New Roman"/>
                <w:sz w:val="20"/>
                <w:szCs w:val="20"/>
              </w:rPr>
              <w:t>/</w:t>
            </w:r>
          </w:p>
        </w:tc>
        <w:tc>
          <w:tcPr>
            <w:tcW w:w="1272" w:type="dxa"/>
          </w:tcPr>
          <w:p w:rsidR="00C342A5" w:rsidRPr="00FF04D2" w:rsidRDefault="004F75C3" w:rsidP="00FF04D2">
            <w:pPr>
              <w:spacing w:after="0" w:line="240" w:lineRule="auto"/>
              <w:jc w:val="center"/>
              <w:rPr>
                <w:rFonts w:cs="Times New Roman"/>
                <w:sz w:val="20"/>
                <w:szCs w:val="20"/>
              </w:rPr>
            </w:pPr>
            <w:r w:rsidRPr="00FF04D2">
              <w:rPr>
                <w:rFonts w:cs="Times New Roman"/>
                <w:sz w:val="20"/>
                <w:szCs w:val="20"/>
              </w:rPr>
              <w:t>/</w:t>
            </w:r>
          </w:p>
        </w:tc>
        <w:tc>
          <w:tcPr>
            <w:tcW w:w="1271" w:type="dxa"/>
          </w:tcPr>
          <w:p w:rsidR="00C342A5" w:rsidRPr="00FF04D2" w:rsidRDefault="00610003" w:rsidP="00FF04D2">
            <w:pPr>
              <w:spacing w:after="0" w:line="240" w:lineRule="auto"/>
              <w:jc w:val="center"/>
              <w:rPr>
                <w:rFonts w:cs="Times New Roman"/>
                <w:sz w:val="20"/>
                <w:szCs w:val="20"/>
              </w:rPr>
            </w:pPr>
            <w:r w:rsidRPr="00FF04D2">
              <w:rPr>
                <w:rFonts w:cs="Times New Roman"/>
                <w:sz w:val="20"/>
                <w:szCs w:val="20"/>
              </w:rPr>
              <w:t>4.851.419,30</w:t>
            </w:r>
          </w:p>
        </w:tc>
        <w:tc>
          <w:tcPr>
            <w:tcW w:w="1271" w:type="dxa"/>
          </w:tcPr>
          <w:p w:rsidR="00C342A5" w:rsidRPr="00FF04D2" w:rsidRDefault="00610003" w:rsidP="00FF04D2">
            <w:pPr>
              <w:spacing w:after="0" w:line="240" w:lineRule="auto"/>
              <w:jc w:val="center"/>
              <w:rPr>
                <w:rFonts w:cs="Times New Roman"/>
                <w:sz w:val="20"/>
                <w:szCs w:val="20"/>
              </w:rPr>
            </w:pPr>
            <w:r w:rsidRPr="00FF04D2">
              <w:rPr>
                <w:rFonts w:cs="Times New Roman"/>
                <w:sz w:val="20"/>
                <w:szCs w:val="20"/>
              </w:rPr>
              <w:t>4.851.419,30</w:t>
            </w:r>
          </w:p>
        </w:tc>
        <w:tc>
          <w:tcPr>
            <w:tcW w:w="1428" w:type="dxa"/>
          </w:tcPr>
          <w:p w:rsidR="00C342A5" w:rsidRPr="00FF04D2" w:rsidRDefault="00610003" w:rsidP="00FF04D2">
            <w:pPr>
              <w:spacing w:after="0" w:line="240" w:lineRule="auto"/>
              <w:jc w:val="center"/>
              <w:rPr>
                <w:rFonts w:cs="Times New Roman"/>
                <w:sz w:val="20"/>
                <w:szCs w:val="20"/>
              </w:rPr>
            </w:pPr>
            <w:r w:rsidRPr="00FF04D2">
              <w:rPr>
                <w:rFonts w:cs="Times New Roman"/>
                <w:sz w:val="20"/>
                <w:szCs w:val="20"/>
              </w:rPr>
              <w:t>Osiguravajuća tvrtka</w:t>
            </w:r>
            <w:r w:rsidR="004F75C3" w:rsidRPr="00FF04D2">
              <w:rPr>
                <w:rFonts w:cs="Times New Roman"/>
                <w:sz w:val="20"/>
                <w:szCs w:val="20"/>
              </w:rPr>
              <w:t xml:space="preserve"> (subvencije osiguranja usjeva, nasada, stoke)</w:t>
            </w:r>
          </w:p>
        </w:tc>
      </w:tr>
      <w:tr w:rsidR="00C342A5" w:rsidRPr="00FF04D2" w:rsidTr="00FF04D2">
        <w:trPr>
          <w:trHeight w:val="268"/>
        </w:trPr>
        <w:tc>
          <w:tcPr>
            <w:tcW w:w="1134" w:type="dxa"/>
          </w:tcPr>
          <w:p w:rsidR="00C342A5" w:rsidRPr="00FF04D2" w:rsidRDefault="00C342A5" w:rsidP="00FF04D2">
            <w:pPr>
              <w:spacing w:after="0" w:line="240" w:lineRule="auto"/>
              <w:jc w:val="center"/>
              <w:rPr>
                <w:rFonts w:cs="Times New Roman"/>
                <w:sz w:val="20"/>
                <w:szCs w:val="20"/>
              </w:rPr>
            </w:pPr>
            <w:r w:rsidRPr="00FF04D2">
              <w:rPr>
                <w:rFonts w:cs="Times New Roman"/>
                <w:sz w:val="20"/>
                <w:szCs w:val="20"/>
              </w:rPr>
              <w:t>2011.</w:t>
            </w:r>
          </w:p>
        </w:tc>
        <w:tc>
          <w:tcPr>
            <w:tcW w:w="1648" w:type="dxa"/>
          </w:tcPr>
          <w:p w:rsidR="00C342A5" w:rsidRPr="00FF04D2" w:rsidRDefault="00610003" w:rsidP="00FF04D2">
            <w:pPr>
              <w:spacing w:after="0" w:line="240" w:lineRule="auto"/>
              <w:jc w:val="center"/>
              <w:rPr>
                <w:rFonts w:cs="Times New Roman"/>
                <w:sz w:val="20"/>
                <w:szCs w:val="20"/>
              </w:rPr>
            </w:pPr>
            <w:r w:rsidRPr="00FF04D2">
              <w:rPr>
                <w:rFonts w:cs="Times New Roman"/>
                <w:sz w:val="20"/>
                <w:szCs w:val="20"/>
              </w:rPr>
              <w:t>SUŠA</w:t>
            </w:r>
          </w:p>
        </w:tc>
        <w:tc>
          <w:tcPr>
            <w:tcW w:w="1417" w:type="dxa"/>
          </w:tcPr>
          <w:p w:rsidR="00C342A5" w:rsidRPr="00FF04D2" w:rsidRDefault="00C342A5" w:rsidP="00FF04D2">
            <w:pPr>
              <w:spacing w:after="0" w:line="240" w:lineRule="auto"/>
              <w:jc w:val="center"/>
              <w:rPr>
                <w:rFonts w:cs="Times New Roman"/>
                <w:sz w:val="20"/>
                <w:szCs w:val="20"/>
              </w:rPr>
            </w:pPr>
          </w:p>
        </w:tc>
        <w:tc>
          <w:tcPr>
            <w:tcW w:w="1335" w:type="dxa"/>
          </w:tcPr>
          <w:p w:rsidR="00C342A5" w:rsidRPr="00FF04D2" w:rsidRDefault="00C342A5" w:rsidP="00FF04D2">
            <w:pPr>
              <w:spacing w:after="0" w:line="240" w:lineRule="auto"/>
              <w:jc w:val="center"/>
              <w:rPr>
                <w:rFonts w:cs="Times New Roman"/>
                <w:sz w:val="20"/>
                <w:szCs w:val="20"/>
              </w:rPr>
            </w:pPr>
          </w:p>
        </w:tc>
        <w:tc>
          <w:tcPr>
            <w:tcW w:w="1272" w:type="dxa"/>
          </w:tcPr>
          <w:p w:rsidR="00C342A5" w:rsidRPr="00FF04D2" w:rsidRDefault="00C342A5" w:rsidP="00FF04D2">
            <w:pPr>
              <w:spacing w:after="0" w:line="240" w:lineRule="auto"/>
              <w:jc w:val="center"/>
              <w:rPr>
                <w:rFonts w:cs="Times New Roman"/>
                <w:sz w:val="20"/>
                <w:szCs w:val="20"/>
              </w:rPr>
            </w:pPr>
          </w:p>
        </w:tc>
        <w:tc>
          <w:tcPr>
            <w:tcW w:w="1271" w:type="dxa"/>
          </w:tcPr>
          <w:p w:rsidR="00C342A5" w:rsidRPr="00FF04D2" w:rsidRDefault="00EC3455" w:rsidP="00FF04D2">
            <w:pPr>
              <w:spacing w:after="0" w:line="240" w:lineRule="auto"/>
              <w:jc w:val="center"/>
              <w:rPr>
                <w:rFonts w:cs="Times New Roman"/>
                <w:sz w:val="20"/>
                <w:szCs w:val="20"/>
              </w:rPr>
            </w:pPr>
            <w:r w:rsidRPr="00FF04D2">
              <w:rPr>
                <w:rFonts w:cs="Times New Roman"/>
                <w:sz w:val="20"/>
                <w:szCs w:val="20"/>
              </w:rPr>
              <w:t>177.193,70</w:t>
            </w:r>
          </w:p>
        </w:tc>
        <w:tc>
          <w:tcPr>
            <w:tcW w:w="1271" w:type="dxa"/>
          </w:tcPr>
          <w:p w:rsidR="00C342A5" w:rsidRPr="00FF04D2" w:rsidRDefault="00EC3455" w:rsidP="00FF04D2">
            <w:pPr>
              <w:spacing w:after="0" w:line="240" w:lineRule="auto"/>
              <w:jc w:val="center"/>
              <w:rPr>
                <w:rFonts w:cs="Times New Roman"/>
                <w:sz w:val="20"/>
                <w:szCs w:val="20"/>
              </w:rPr>
            </w:pPr>
            <w:r w:rsidRPr="00FF04D2">
              <w:rPr>
                <w:rFonts w:cs="Times New Roman"/>
                <w:sz w:val="20"/>
                <w:szCs w:val="20"/>
              </w:rPr>
              <w:t>177.193,70</w:t>
            </w:r>
          </w:p>
        </w:tc>
        <w:tc>
          <w:tcPr>
            <w:tcW w:w="1428" w:type="dxa"/>
          </w:tcPr>
          <w:p w:rsidR="00C342A5" w:rsidRPr="00FF04D2" w:rsidRDefault="004F75C3" w:rsidP="00FF04D2">
            <w:pPr>
              <w:spacing w:after="0" w:line="240" w:lineRule="auto"/>
              <w:jc w:val="center"/>
              <w:rPr>
                <w:rFonts w:cs="Times New Roman"/>
                <w:sz w:val="20"/>
                <w:szCs w:val="20"/>
              </w:rPr>
            </w:pPr>
            <w:r w:rsidRPr="00FF04D2">
              <w:rPr>
                <w:rFonts w:cs="Times New Roman"/>
                <w:sz w:val="20"/>
                <w:szCs w:val="20"/>
              </w:rPr>
              <w:t xml:space="preserve">Državni proračun-doznaka i prijenos sredstava </w:t>
            </w:r>
          </w:p>
        </w:tc>
      </w:tr>
      <w:tr w:rsidR="00EC3455" w:rsidRPr="00FF04D2" w:rsidTr="00FF04D2">
        <w:trPr>
          <w:trHeight w:val="268"/>
        </w:trPr>
        <w:tc>
          <w:tcPr>
            <w:tcW w:w="1134" w:type="dxa"/>
          </w:tcPr>
          <w:p w:rsidR="00EC3455" w:rsidRPr="00FF04D2" w:rsidRDefault="00EC3455" w:rsidP="00FF04D2">
            <w:pPr>
              <w:spacing w:after="0" w:line="240" w:lineRule="auto"/>
              <w:jc w:val="center"/>
              <w:rPr>
                <w:rFonts w:cs="Times New Roman"/>
                <w:sz w:val="20"/>
                <w:szCs w:val="20"/>
              </w:rPr>
            </w:pPr>
            <w:r w:rsidRPr="00FF04D2">
              <w:rPr>
                <w:rFonts w:cs="Times New Roman"/>
                <w:sz w:val="20"/>
                <w:szCs w:val="20"/>
              </w:rPr>
              <w:t>2017.</w:t>
            </w:r>
          </w:p>
        </w:tc>
        <w:tc>
          <w:tcPr>
            <w:tcW w:w="1648" w:type="dxa"/>
          </w:tcPr>
          <w:p w:rsidR="00EC3455" w:rsidRPr="00FF04D2" w:rsidRDefault="00EC3455" w:rsidP="00FF04D2">
            <w:pPr>
              <w:spacing w:after="0" w:line="240" w:lineRule="auto"/>
              <w:jc w:val="center"/>
              <w:rPr>
                <w:rFonts w:cs="Times New Roman"/>
                <w:sz w:val="20"/>
                <w:szCs w:val="20"/>
              </w:rPr>
            </w:pPr>
            <w:r w:rsidRPr="00FF04D2">
              <w:rPr>
                <w:rFonts w:cs="Times New Roman"/>
                <w:sz w:val="20"/>
                <w:szCs w:val="20"/>
              </w:rPr>
              <w:t>SUŠA/MRAZ</w:t>
            </w:r>
          </w:p>
        </w:tc>
        <w:tc>
          <w:tcPr>
            <w:tcW w:w="1417" w:type="dxa"/>
          </w:tcPr>
          <w:p w:rsidR="00EC3455" w:rsidRPr="00FF04D2" w:rsidRDefault="004F75C3" w:rsidP="00FF04D2">
            <w:pPr>
              <w:spacing w:after="0" w:line="240" w:lineRule="auto"/>
              <w:jc w:val="center"/>
              <w:rPr>
                <w:rFonts w:cs="Times New Roman"/>
                <w:sz w:val="20"/>
                <w:szCs w:val="20"/>
              </w:rPr>
            </w:pPr>
            <w:r w:rsidRPr="00FF04D2">
              <w:rPr>
                <w:rFonts w:cs="Times New Roman"/>
                <w:sz w:val="20"/>
                <w:szCs w:val="20"/>
              </w:rPr>
              <w:t>/</w:t>
            </w:r>
          </w:p>
        </w:tc>
        <w:tc>
          <w:tcPr>
            <w:tcW w:w="1335" w:type="dxa"/>
          </w:tcPr>
          <w:p w:rsidR="00EC3455" w:rsidRPr="00FF04D2" w:rsidRDefault="004F75C3" w:rsidP="00FF04D2">
            <w:pPr>
              <w:spacing w:after="0" w:line="240" w:lineRule="auto"/>
              <w:jc w:val="center"/>
              <w:rPr>
                <w:rFonts w:cs="Times New Roman"/>
                <w:sz w:val="20"/>
                <w:szCs w:val="20"/>
              </w:rPr>
            </w:pPr>
            <w:r w:rsidRPr="00FF04D2">
              <w:rPr>
                <w:rFonts w:cs="Times New Roman"/>
                <w:sz w:val="20"/>
                <w:szCs w:val="20"/>
              </w:rPr>
              <w:t>/</w:t>
            </w:r>
          </w:p>
        </w:tc>
        <w:tc>
          <w:tcPr>
            <w:tcW w:w="1272" w:type="dxa"/>
          </w:tcPr>
          <w:p w:rsidR="00EC3455" w:rsidRPr="00FF04D2" w:rsidRDefault="004F75C3" w:rsidP="00FF04D2">
            <w:pPr>
              <w:spacing w:after="0" w:line="240" w:lineRule="auto"/>
              <w:jc w:val="center"/>
              <w:rPr>
                <w:rFonts w:cs="Times New Roman"/>
                <w:sz w:val="20"/>
                <w:szCs w:val="20"/>
              </w:rPr>
            </w:pPr>
            <w:r w:rsidRPr="00FF04D2">
              <w:rPr>
                <w:rFonts w:cs="Times New Roman"/>
                <w:sz w:val="20"/>
                <w:szCs w:val="20"/>
              </w:rPr>
              <w:t>/</w:t>
            </w:r>
          </w:p>
        </w:tc>
        <w:tc>
          <w:tcPr>
            <w:tcW w:w="1271" w:type="dxa"/>
          </w:tcPr>
          <w:p w:rsidR="00EC3455" w:rsidRPr="00FF04D2" w:rsidRDefault="00EC3455" w:rsidP="00FF04D2">
            <w:pPr>
              <w:spacing w:after="0" w:line="240" w:lineRule="auto"/>
              <w:jc w:val="center"/>
              <w:rPr>
                <w:rFonts w:cs="Times New Roman"/>
                <w:sz w:val="20"/>
                <w:szCs w:val="20"/>
              </w:rPr>
            </w:pPr>
            <w:r w:rsidRPr="00FF04D2">
              <w:rPr>
                <w:rFonts w:cs="Times New Roman"/>
                <w:sz w:val="20"/>
                <w:szCs w:val="20"/>
              </w:rPr>
              <w:t>-</w:t>
            </w:r>
          </w:p>
        </w:tc>
        <w:tc>
          <w:tcPr>
            <w:tcW w:w="1271" w:type="dxa"/>
          </w:tcPr>
          <w:p w:rsidR="00EC3455" w:rsidRPr="00FF04D2" w:rsidRDefault="00EC3455" w:rsidP="00FF04D2">
            <w:pPr>
              <w:spacing w:after="0" w:line="240" w:lineRule="auto"/>
              <w:jc w:val="center"/>
              <w:rPr>
                <w:rFonts w:cs="Times New Roman"/>
                <w:sz w:val="20"/>
                <w:szCs w:val="20"/>
              </w:rPr>
            </w:pPr>
            <w:r w:rsidRPr="00FF04D2">
              <w:rPr>
                <w:rFonts w:cs="Times New Roman"/>
                <w:sz w:val="20"/>
                <w:szCs w:val="20"/>
              </w:rPr>
              <w:t>326.185,00</w:t>
            </w:r>
          </w:p>
        </w:tc>
        <w:tc>
          <w:tcPr>
            <w:tcW w:w="1428" w:type="dxa"/>
            <w:vMerge w:val="restart"/>
          </w:tcPr>
          <w:p w:rsidR="00EC3455" w:rsidRPr="00FF04D2" w:rsidRDefault="00EC3455" w:rsidP="00FF04D2">
            <w:pPr>
              <w:spacing w:after="0" w:line="240" w:lineRule="auto"/>
              <w:jc w:val="center"/>
              <w:rPr>
                <w:rFonts w:cs="Times New Roman"/>
                <w:sz w:val="20"/>
                <w:szCs w:val="20"/>
              </w:rPr>
            </w:pPr>
            <w:r w:rsidRPr="00FF04D2">
              <w:rPr>
                <w:rFonts w:cs="Times New Roman"/>
                <w:sz w:val="20"/>
                <w:szCs w:val="20"/>
              </w:rPr>
              <w:t>Državni proračun</w:t>
            </w:r>
          </w:p>
        </w:tc>
      </w:tr>
      <w:tr w:rsidR="00EC3455" w:rsidRPr="00FF04D2" w:rsidTr="00FF04D2">
        <w:trPr>
          <w:trHeight w:val="268"/>
        </w:trPr>
        <w:tc>
          <w:tcPr>
            <w:tcW w:w="1134" w:type="dxa"/>
          </w:tcPr>
          <w:p w:rsidR="00EC3455" w:rsidRPr="00FF04D2" w:rsidRDefault="00EC3455" w:rsidP="00FF04D2">
            <w:pPr>
              <w:spacing w:after="0" w:line="240" w:lineRule="auto"/>
              <w:jc w:val="center"/>
              <w:rPr>
                <w:rFonts w:cs="Times New Roman"/>
                <w:sz w:val="20"/>
                <w:szCs w:val="20"/>
              </w:rPr>
            </w:pPr>
            <w:r w:rsidRPr="00FF04D2">
              <w:rPr>
                <w:rFonts w:cs="Times New Roman"/>
                <w:sz w:val="20"/>
                <w:szCs w:val="20"/>
              </w:rPr>
              <w:t>2018.</w:t>
            </w:r>
          </w:p>
        </w:tc>
        <w:tc>
          <w:tcPr>
            <w:tcW w:w="1648" w:type="dxa"/>
          </w:tcPr>
          <w:p w:rsidR="00EC3455" w:rsidRPr="00FF04D2" w:rsidRDefault="00712435" w:rsidP="00FF04D2">
            <w:pPr>
              <w:spacing w:after="0" w:line="240" w:lineRule="auto"/>
              <w:jc w:val="center"/>
              <w:rPr>
                <w:rFonts w:cs="Times New Roman"/>
                <w:sz w:val="20"/>
                <w:szCs w:val="20"/>
                <w:highlight w:val="yellow"/>
              </w:rPr>
            </w:pPr>
            <w:r w:rsidRPr="00FF04D2">
              <w:rPr>
                <w:rFonts w:cs="Times New Roman"/>
                <w:sz w:val="20"/>
                <w:szCs w:val="20"/>
              </w:rPr>
              <w:t>-</w:t>
            </w:r>
          </w:p>
        </w:tc>
        <w:tc>
          <w:tcPr>
            <w:tcW w:w="1417" w:type="dxa"/>
          </w:tcPr>
          <w:p w:rsidR="00EC3455" w:rsidRPr="00FF04D2" w:rsidRDefault="00EC3455" w:rsidP="00FF04D2">
            <w:pPr>
              <w:spacing w:after="0" w:line="240" w:lineRule="auto"/>
              <w:jc w:val="center"/>
              <w:rPr>
                <w:rFonts w:cs="Times New Roman"/>
                <w:sz w:val="20"/>
                <w:szCs w:val="20"/>
              </w:rPr>
            </w:pPr>
            <w:r w:rsidRPr="00FF04D2">
              <w:rPr>
                <w:rFonts w:cs="Times New Roman"/>
                <w:sz w:val="20"/>
                <w:szCs w:val="20"/>
              </w:rPr>
              <w:t>-</w:t>
            </w:r>
          </w:p>
        </w:tc>
        <w:tc>
          <w:tcPr>
            <w:tcW w:w="1335" w:type="dxa"/>
          </w:tcPr>
          <w:p w:rsidR="00EC3455" w:rsidRPr="00FF04D2" w:rsidRDefault="00EC3455" w:rsidP="00FF04D2">
            <w:pPr>
              <w:spacing w:after="0" w:line="240" w:lineRule="auto"/>
              <w:jc w:val="center"/>
              <w:rPr>
                <w:rFonts w:cs="Times New Roman"/>
                <w:sz w:val="20"/>
                <w:szCs w:val="20"/>
              </w:rPr>
            </w:pPr>
            <w:r w:rsidRPr="00FF04D2">
              <w:rPr>
                <w:rFonts w:cs="Times New Roman"/>
                <w:sz w:val="20"/>
                <w:szCs w:val="20"/>
              </w:rPr>
              <w:t>-</w:t>
            </w:r>
          </w:p>
        </w:tc>
        <w:tc>
          <w:tcPr>
            <w:tcW w:w="1272" w:type="dxa"/>
          </w:tcPr>
          <w:p w:rsidR="00EC3455" w:rsidRPr="00FF04D2" w:rsidRDefault="00EC3455" w:rsidP="00FF04D2">
            <w:pPr>
              <w:spacing w:after="0" w:line="240" w:lineRule="auto"/>
              <w:jc w:val="center"/>
              <w:rPr>
                <w:rFonts w:cs="Times New Roman"/>
                <w:sz w:val="20"/>
                <w:szCs w:val="20"/>
              </w:rPr>
            </w:pPr>
            <w:r w:rsidRPr="00FF04D2">
              <w:rPr>
                <w:rFonts w:cs="Times New Roman"/>
                <w:sz w:val="20"/>
                <w:szCs w:val="20"/>
              </w:rPr>
              <w:t>-</w:t>
            </w:r>
          </w:p>
        </w:tc>
        <w:tc>
          <w:tcPr>
            <w:tcW w:w="1271" w:type="dxa"/>
          </w:tcPr>
          <w:p w:rsidR="00EC3455" w:rsidRPr="00FF04D2" w:rsidRDefault="00EC3455" w:rsidP="00FF04D2">
            <w:pPr>
              <w:spacing w:after="0" w:line="240" w:lineRule="auto"/>
              <w:jc w:val="center"/>
              <w:rPr>
                <w:rFonts w:cs="Times New Roman"/>
                <w:sz w:val="20"/>
                <w:szCs w:val="20"/>
              </w:rPr>
            </w:pPr>
            <w:r w:rsidRPr="00FF04D2">
              <w:rPr>
                <w:rFonts w:cs="Times New Roman"/>
                <w:sz w:val="20"/>
                <w:szCs w:val="20"/>
              </w:rPr>
              <w:t>326.185,00</w:t>
            </w:r>
          </w:p>
        </w:tc>
        <w:tc>
          <w:tcPr>
            <w:tcW w:w="1271" w:type="dxa"/>
          </w:tcPr>
          <w:p w:rsidR="00EC3455" w:rsidRPr="00FF04D2" w:rsidRDefault="00712435" w:rsidP="00FF04D2">
            <w:pPr>
              <w:spacing w:after="0" w:line="240" w:lineRule="auto"/>
              <w:jc w:val="center"/>
              <w:rPr>
                <w:rFonts w:cs="Times New Roman"/>
                <w:sz w:val="20"/>
                <w:szCs w:val="20"/>
              </w:rPr>
            </w:pPr>
            <w:r w:rsidRPr="00FF04D2">
              <w:rPr>
                <w:rFonts w:cs="Times New Roman"/>
                <w:sz w:val="20"/>
                <w:szCs w:val="20"/>
              </w:rPr>
              <w:t>-</w:t>
            </w:r>
          </w:p>
        </w:tc>
        <w:tc>
          <w:tcPr>
            <w:tcW w:w="1428" w:type="dxa"/>
            <w:vMerge/>
          </w:tcPr>
          <w:p w:rsidR="00EC3455" w:rsidRPr="00FF04D2" w:rsidRDefault="00EC3455" w:rsidP="00FF04D2">
            <w:pPr>
              <w:spacing w:after="0" w:line="240" w:lineRule="auto"/>
              <w:jc w:val="center"/>
              <w:rPr>
                <w:rFonts w:cs="Times New Roman"/>
                <w:sz w:val="20"/>
                <w:szCs w:val="20"/>
              </w:rPr>
            </w:pPr>
          </w:p>
        </w:tc>
      </w:tr>
    </w:tbl>
    <w:p w:rsidR="004F75C3" w:rsidRPr="00497E83" w:rsidRDefault="004F75C3" w:rsidP="00247427">
      <w:pPr>
        <w:rPr>
          <w:rFonts w:cs="Times New Roman"/>
          <w:i/>
        </w:rPr>
      </w:pPr>
      <w:r w:rsidRPr="00497E83">
        <w:rPr>
          <w:rFonts w:cs="Times New Roman"/>
          <w:i/>
        </w:rPr>
        <w:t xml:space="preserve">Napomena: Planirana sredstva temelje se na doznaci istih sa razine državnog i županijskog proračuna, a Općina Petrijanec ih samo prosljeđuje. Ministarstva kao korisnici državnog proračuna također mogu doznačivati sredstva. </w:t>
      </w:r>
    </w:p>
    <w:p w:rsidR="004F75C3" w:rsidRPr="00497E83" w:rsidRDefault="00A058D8" w:rsidP="00247427">
      <w:pPr>
        <w:rPr>
          <w:rFonts w:cs="Times New Roman"/>
          <w:i/>
        </w:rPr>
      </w:pPr>
      <w:r w:rsidRPr="00497E83">
        <w:rPr>
          <w:rFonts w:cs="Times New Roman"/>
          <w:i/>
        </w:rPr>
        <w:t xml:space="preserve">Zakonska odredba: Planiranja tekuće proračunske pričuve sa namjenom podmirenja rashoda nastalih i uslijed elementarne nepogode. Tvrtka </w:t>
      </w:r>
      <w:proofErr w:type="spellStart"/>
      <w:r w:rsidRPr="00497E83">
        <w:rPr>
          <w:rFonts w:cs="Times New Roman"/>
          <w:i/>
        </w:rPr>
        <w:t>Apis</w:t>
      </w:r>
      <w:proofErr w:type="spellEnd"/>
      <w:r w:rsidRPr="00497E83">
        <w:rPr>
          <w:rFonts w:cs="Times New Roman"/>
          <w:i/>
        </w:rPr>
        <w:t xml:space="preserve"> posjeduje računalni program za obračun nastale štete (elementarne nepogode). U Općini se nakon proglašenja elementarne nepogode od strane Županije, prikupljaju podaci o šteti i radi se obrada direktno u programu. Od prijavitelja štete od elemen</w:t>
      </w:r>
      <w:r w:rsidR="00FA198F" w:rsidRPr="00497E83">
        <w:rPr>
          <w:rFonts w:cs="Times New Roman"/>
          <w:i/>
        </w:rPr>
        <w:t xml:space="preserve">tarne nepogode navodi se broj </w:t>
      </w:r>
      <w:proofErr w:type="spellStart"/>
      <w:r w:rsidR="00FA198F" w:rsidRPr="00497E83">
        <w:rPr>
          <w:rFonts w:cs="Times New Roman"/>
          <w:i/>
        </w:rPr>
        <w:t>kč</w:t>
      </w:r>
      <w:r w:rsidRPr="00497E83">
        <w:rPr>
          <w:rFonts w:cs="Times New Roman"/>
          <w:i/>
        </w:rPr>
        <w:t>br</w:t>
      </w:r>
      <w:proofErr w:type="spellEnd"/>
      <w:r w:rsidRPr="00497E83">
        <w:rPr>
          <w:rFonts w:cs="Times New Roman"/>
          <w:i/>
        </w:rPr>
        <w:t>., k.o., zasijana kultura, vlasnički list ili izvod iz Registra upisnika OPG-a.</w:t>
      </w:r>
    </w:p>
    <w:p w:rsidR="00C93B85" w:rsidRPr="00497E83" w:rsidRDefault="003B3225" w:rsidP="00247427">
      <w:pPr>
        <w:rPr>
          <w:rFonts w:cs="Times New Roman"/>
        </w:rPr>
      </w:pPr>
      <w:r w:rsidRPr="00497E83">
        <w:rPr>
          <w:rFonts w:cs="Times New Roman"/>
        </w:rPr>
        <w:t>Za elementarne nepogode Odlukom Vlade Republike Hrvatske (KLASA:022-03/17-04/476, URBROJ:50301-25/14-17-2, od 28. prosinca 2017. godine) o dodjeli sredstava žurne pomoći za ublažavanje posljedica elementarnih nepogoda u 2017. godini u RH za Općinu Petrijanec odobreno je ukupno 326.185,00 kuna.  Općina Petrijanec je u 2017. godini prijavila elementarne nepogode mraz i sušu.</w:t>
      </w:r>
      <w:r w:rsidR="00C342A5" w:rsidRPr="00497E83">
        <w:rPr>
          <w:rFonts w:cs="Times New Roman"/>
        </w:rPr>
        <w:t xml:space="preserve"> Sredstva su doznačena 29. prosinca 2017. godine, a tijekom 2018. proslijeđena </w:t>
      </w:r>
      <w:r w:rsidR="007360BD" w:rsidRPr="00497E83">
        <w:rPr>
          <w:rFonts w:cs="Times New Roman"/>
        </w:rPr>
        <w:t xml:space="preserve">su </w:t>
      </w:r>
      <w:r w:rsidR="00C342A5" w:rsidRPr="00497E83">
        <w:rPr>
          <w:rFonts w:cs="Times New Roman"/>
        </w:rPr>
        <w:t>korisnicima prema prijavama.</w:t>
      </w:r>
    </w:p>
    <w:p w:rsidR="004979F3" w:rsidRPr="00497E83" w:rsidRDefault="00955ABA" w:rsidP="007373DF">
      <w:pPr>
        <w:pStyle w:val="Naslov1"/>
        <w:spacing w:before="0"/>
        <w:rPr>
          <w:rFonts w:cs="Times New Roman"/>
        </w:rPr>
      </w:pPr>
      <w:bookmarkStart w:id="39" w:name="_Toc23761461"/>
      <w:r w:rsidRPr="00497E83">
        <w:rPr>
          <w:rFonts w:cs="Times New Roman"/>
        </w:rPr>
        <w:lastRenderedPageBreak/>
        <w:t>7.</w:t>
      </w:r>
      <w:r w:rsidR="004979F3" w:rsidRPr="00497E83">
        <w:rPr>
          <w:rFonts w:cs="Times New Roman"/>
        </w:rPr>
        <w:t xml:space="preserve"> </w:t>
      </w:r>
      <w:r w:rsidR="00B46B2B" w:rsidRPr="00497E83">
        <w:rPr>
          <w:rFonts w:cs="Times New Roman"/>
        </w:rPr>
        <w:t>Mjere i suradnja s nadležnim tijelima</w:t>
      </w:r>
      <w:bookmarkEnd w:id="39"/>
    </w:p>
    <w:p w:rsidR="004979F3" w:rsidRPr="00497E83" w:rsidRDefault="004979F3" w:rsidP="007373DF">
      <w:pPr>
        <w:spacing w:after="0"/>
        <w:ind w:firstLine="360"/>
        <w:rPr>
          <w:rFonts w:cs="Times New Roman"/>
          <w:szCs w:val="24"/>
        </w:rPr>
      </w:pPr>
      <w:r w:rsidRPr="00497E83">
        <w:rPr>
          <w:rFonts w:cs="Times New Roman"/>
          <w:szCs w:val="24"/>
        </w:rPr>
        <w:t xml:space="preserve">Nadležna tijela za provedbu mjera s ciljem djelomičnog ublažavanja šteta uslijed prirodnih nepogoda jesu: </w:t>
      </w:r>
    </w:p>
    <w:p w:rsidR="004979F3" w:rsidRPr="00497E83" w:rsidRDefault="004979F3" w:rsidP="00C25B68">
      <w:pPr>
        <w:pStyle w:val="Odlomakpopisa"/>
        <w:numPr>
          <w:ilvl w:val="0"/>
          <w:numId w:val="53"/>
        </w:numPr>
        <w:jc w:val="both"/>
        <w:rPr>
          <w:rFonts w:cs="Times New Roman"/>
          <w:sz w:val="24"/>
          <w:szCs w:val="24"/>
          <w:lang w:val="hr-HR"/>
        </w:rPr>
      </w:pPr>
      <w:r w:rsidRPr="00497E83">
        <w:rPr>
          <w:rFonts w:cs="Times New Roman"/>
          <w:sz w:val="24"/>
          <w:szCs w:val="24"/>
          <w:lang w:val="hr-HR"/>
        </w:rPr>
        <w:t>Vlada Republike Hrvatske</w:t>
      </w:r>
      <w:r w:rsidR="00B46B2B" w:rsidRPr="00497E83">
        <w:rPr>
          <w:rFonts w:cs="Times New Roman"/>
          <w:sz w:val="24"/>
          <w:szCs w:val="24"/>
          <w:lang w:val="hr-HR"/>
        </w:rPr>
        <w:t>,</w:t>
      </w:r>
    </w:p>
    <w:p w:rsidR="004979F3" w:rsidRPr="00497E83" w:rsidRDefault="004979F3" w:rsidP="00C25B68">
      <w:pPr>
        <w:pStyle w:val="Odlomakpopisa"/>
        <w:numPr>
          <w:ilvl w:val="0"/>
          <w:numId w:val="53"/>
        </w:numPr>
        <w:jc w:val="both"/>
        <w:rPr>
          <w:rFonts w:cs="Times New Roman"/>
          <w:sz w:val="24"/>
          <w:szCs w:val="24"/>
          <w:lang w:val="hr-HR"/>
        </w:rPr>
      </w:pPr>
      <w:r w:rsidRPr="00497E83">
        <w:rPr>
          <w:rFonts w:cs="Times New Roman"/>
          <w:sz w:val="24"/>
          <w:szCs w:val="24"/>
          <w:lang w:val="hr-HR"/>
        </w:rPr>
        <w:t xml:space="preserve">Povjerenstva za procjenu šteta od </w:t>
      </w:r>
      <w:r w:rsidR="001B3194">
        <w:rPr>
          <w:rFonts w:cs="Times New Roman"/>
          <w:sz w:val="24"/>
          <w:szCs w:val="24"/>
          <w:lang w:val="hr-HR"/>
        </w:rPr>
        <w:t xml:space="preserve">prirodnih </w:t>
      </w:r>
      <w:r w:rsidRPr="00497E83">
        <w:rPr>
          <w:rFonts w:cs="Times New Roman"/>
          <w:sz w:val="24"/>
          <w:szCs w:val="24"/>
          <w:lang w:val="hr-HR"/>
        </w:rPr>
        <w:t>nepogoda</w:t>
      </w:r>
      <w:r w:rsidR="007373DF" w:rsidRPr="00497E83">
        <w:rPr>
          <w:rFonts w:cs="Times New Roman"/>
          <w:sz w:val="24"/>
          <w:szCs w:val="24"/>
          <w:lang w:val="hr-HR"/>
        </w:rPr>
        <w:t>,</w:t>
      </w:r>
    </w:p>
    <w:p w:rsidR="004979F3" w:rsidRPr="00497E83" w:rsidRDefault="004979F3" w:rsidP="00C25B68">
      <w:pPr>
        <w:pStyle w:val="Odlomakpopisa"/>
        <w:numPr>
          <w:ilvl w:val="0"/>
          <w:numId w:val="53"/>
        </w:numPr>
        <w:jc w:val="both"/>
        <w:rPr>
          <w:rFonts w:cs="Times New Roman"/>
          <w:sz w:val="24"/>
          <w:szCs w:val="24"/>
          <w:lang w:val="hr-HR"/>
        </w:rPr>
      </w:pPr>
      <w:r w:rsidRPr="00497E83">
        <w:rPr>
          <w:rFonts w:cs="Times New Roman"/>
          <w:sz w:val="24"/>
          <w:szCs w:val="24"/>
          <w:lang w:val="hr-HR"/>
        </w:rPr>
        <w:t xml:space="preserve">Nadležna ministarstava (za poljoprivredu, ribarstvo i </w:t>
      </w:r>
      <w:proofErr w:type="spellStart"/>
      <w:r w:rsidRPr="00497E83">
        <w:rPr>
          <w:rFonts w:cs="Times New Roman"/>
          <w:sz w:val="24"/>
          <w:szCs w:val="24"/>
          <w:lang w:val="hr-HR"/>
        </w:rPr>
        <w:t>akvakulturu</w:t>
      </w:r>
      <w:proofErr w:type="spellEnd"/>
      <w:r w:rsidRPr="00497E83">
        <w:rPr>
          <w:rFonts w:cs="Times New Roman"/>
          <w:sz w:val="24"/>
          <w:szCs w:val="24"/>
          <w:lang w:val="hr-HR"/>
        </w:rPr>
        <w:t>, gos</w:t>
      </w:r>
      <w:r w:rsidR="0033788A" w:rsidRPr="00497E83">
        <w:rPr>
          <w:rFonts w:cs="Times New Roman"/>
          <w:sz w:val="24"/>
          <w:szCs w:val="24"/>
          <w:lang w:val="hr-HR"/>
        </w:rPr>
        <w:t>podarstvo</w:t>
      </w:r>
      <w:r w:rsidRPr="00497E83">
        <w:rPr>
          <w:rFonts w:cs="Times New Roman"/>
          <w:sz w:val="24"/>
          <w:szCs w:val="24"/>
          <w:lang w:val="hr-HR"/>
        </w:rPr>
        <w:t xml:space="preserve">, graditeljstvo i prostorno uređenje, zaštitu okoliša i energetiku, more, promet i infrastrukturu </w:t>
      </w:r>
      <w:r w:rsidR="00B46B2B" w:rsidRPr="00497E83">
        <w:rPr>
          <w:rFonts w:cs="Times New Roman"/>
          <w:sz w:val="24"/>
          <w:szCs w:val="24"/>
          <w:lang w:val="hr-HR"/>
        </w:rPr>
        <w:t>.</w:t>
      </w:r>
      <w:r w:rsidRPr="00497E83">
        <w:rPr>
          <w:rFonts w:cs="Times New Roman"/>
          <w:sz w:val="24"/>
          <w:szCs w:val="24"/>
          <w:lang w:val="hr-HR"/>
        </w:rPr>
        <w:t>..)</w:t>
      </w:r>
      <w:r w:rsidR="007373DF" w:rsidRPr="00497E83">
        <w:rPr>
          <w:rFonts w:cs="Times New Roman"/>
          <w:sz w:val="24"/>
          <w:szCs w:val="24"/>
          <w:lang w:val="hr-HR"/>
        </w:rPr>
        <w:t>,</w:t>
      </w:r>
    </w:p>
    <w:p w:rsidR="004979F3" w:rsidRPr="00497E83" w:rsidRDefault="004F2FF3" w:rsidP="00C25B68">
      <w:pPr>
        <w:pStyle w:val="Odlomakpopisa"/>
        <w:numPr>
          <w:ilvl w:val="0"/>
          <w:numId w:val="53"/>
        </w:numPr>
        <w:jc w:val="both"/>
        <w:rPr>
          <w:rFonts w:cs="Times New Roman"/>
          <w:sz w:val="24"/>
          <w:szCs w:val="24"/>
          <w:lang w:val="hr-HR"/>
        </w:rPr>
      </w:pPr>
      <w:r w:rsidRPr="00497E83">
        <w:rPr>
          <w:rFonts w:cs="Times New Roman"/>
          <w:sz w:val="24"/>
          <w:szCs w:val="24"/>
          <w:lang w:val="hr-HR"/>
        </w:rPr>
        <w:t>Varaždinska županija,</w:t>
      </w:r>
    </w:p>
    <w:p w:rsidR="004F2FF3" w:rsidRPr="00497E83" w:rsidRDefault="00C57FD0" w:rsidP="00C25B68">
      <w:pPr>
        <w:pStyle w:val="Odlomakpopisa"/>
        <w:numPr>
          <w:ilvl w:val="0"/>
          <w:numId w:val="53"/>
        </w:numPr>
        <w:jc w:val="both"/>
        <w:rPr>
          <w:rFonts w:cs="Times New Roman"/>
          <w:sz w:val="24"/>
          <w:szCs w:val="24"/>
          <w:lang w:val="hr-HR"/>
        </w:rPr>
      </w:pPr>
      <w:r w:rsidRPr="00497E83">
        <w:rPr>
          <w:rFonts w:cs="Times New Roman"/>
          <w:sz w:val="24"/>
          <w:szCs w:val="24"/>
          <w:lang w:val="hr-HR"/>
        </w:rPr>
        <w:t>Općina Petrijanec.</w:t>
      </w:r>
    </w:p>
    <w:p w:rsidR="007373DF" w:rsidRPr="00497E83" w:rsidRDefault="004979F3" w:rsidP="00CD2632">
      <w:pPr>
        <w:rPr>
          <w:rFonts w:cs="Times New Roman"/>
          <w:szCs w:val="24"/>
        </w:rPr>
      </w:pPr>
      <w:r w:rsidRPr="00497E83">
        <w:rPr>
          <w:rFonts w:cs="Times New Roman"/>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rsidR="007373DF" w:rsidRPr="00497E83" w:rsidRDefault="007373DF" w:rsidP="00CA1223">
      <w:pPr>
        <w:pStyle w:val="Naslov2"/>
        <w:spacing w:line="276" w:lineRule="auto"/>
        <w:rPr>
          <w:rFonts w:eastAsia="Times New Roman" w:cs="Times New Roman"/>
          <w:lang w:eastAsia="hr-HR"/>
        </w:rPr>
      </w:pPr>
      <w:bookmarkStart w:id="40" w:name="_Toc23761462"/>
      <w:r w:rsidRPr="00497E83">
        <w:rPr>
          <w:rFonts w:eastAsia="Times New Roman" w:cs="Times New Roman"/>
          <w:lang w:eastAsia="hr-HR"/>
        </w:rPr>
        <w:t>7.1. Povjerenstva</w:t>
      </w:r>
      <w:bookmarkEnd w:id="40"/>
    </w:p>
    <w:p w:rsidR="001314E2" w:rsidRPr="00497E83" w:rsidRDefault="001314E2" w:rsidP="00CA1223">
      <w:pPr>
        <w:spacing w:after="0"/>
        <w:ind w:firstLine="360"/>
        <w:rPr>
          <w:rFonts w:eastAsia="Times New Roman" w:cs="Times New Roman"/>
          <w:color w:val="000000"/>
          <w:szCs w:val="24"/>
          <w:lang w:eastAsia="hr-HR"/>
        </w:rPr>
      </w:pPr>
      <w:r w:rsidRPr="00497E83">
        <w:rPr>
          <w:rFonts w:eastAsia="Times New Roman" w:cs="Times New Roman"/>
          <w:color w:val="000000"/>
          <w:szCs w:val="24"/>
          <w:lang w:eastAsia="hr-HR"/>
        </w:rPr>
        <w:t>Poslove u svezi dodjele sredstava pomoći za ublažavanje i djelomično uklanjanje posljedica prirodnih nepogoda obavljaju:</w:t>
      </w:r>
    </w:p>
    <w:p w:rsidR="001314E2" w:rsidRPr="00497E83" w:rsidRDefault="001314E2" w:rsidP="00C25B68">
      <w:pPr>
        <w:pStyle w:val="Odlomakpopisa"/>
        <w:numPr>
          <w:ilvl w:val="0"/>
          <w:numId w:val="54"/>
        </w:numPr>
        <w:spacing w:after="0"/>
        <w:jc w:val="both"/>
        <w:rPr>
          <w:rFonts w:eastAsia="Times New Roman" w:cs="Times New Roman"/>
          <w:color w:val="000000"/>
          <w:sz w:val="24"/>
          <w:szCs w:val="24"/>
          <w:lang w:val="hr-HR" w:eastAsia="hr-HR"/>
        </w:rPr>
      </w:pPr>
      <w:r w:rsidRPr="00497E83">
        <w:rPr>
          <w:rFonts w:eastAsia="Times New Roman" w:cs="Times New Roman"/>
          <w:color w:val="000000"/>
          <w:sz w:val="24"/>
          <w:szCs w:val="24"/>
          <w:lang w:val="hr-HR" w:eastAsia="hr-HR"/>
        </w:rPr>
        <w:t>Državno povjerenstvo za procj</w:t>
      </w:r>
      <w:r w:rsidR="00ED4CD4" w:rsidRPr="00497E83">
        <w:rPr>
          <w:rFonts w:eastAsia="Times New Roman" w:cs="Times New Roman"/>
          <w:color w:val="000000"/>
          <w:sz w:val="24"/>
          <w:szCs w:val="24"/>
          <w:lang w:val="hr-HR" w:eastAsia="hr-HR"/>
        </w:rPr>
        <w:t>enu šteta od prirodnih nepogoda,</w:t>
      </w:r>
    </w:p>
    <w:p w:rsidR="001314E2" w:rsidRPr="00497E83" w:rsidRDefault="00CD2632" w:rsidP="00C25B68">
      <w:pPr>
        <w:pStyle w:val="Odlomakpopisa"/>
        <w:numPr>
          <w:ilvl w:val="0"/>
          <w:numId w:val="54"/>
        </w:numPr>
        <w:spacing w:after="0"/>
        <w:jc w:val="both"/>
        <w:rPr>
          <w:rFonts w:eastAsia="Times New Roman" w:cs="Times New Roman"/>
          <w:color w:val="000000"/>
          <w:sz w:val="24"/>
          <w:szCs w:val="24"/>
          <w:lang w:val="hr-HR" w:eastAsia="hr-HR"/>
        </w:rPr>
      </w:pPr>
      <w:r w:rsidRPr="00497E83">
        <w:rPr>
          <w:rFonts w:eastAsia="Times New Roman" w:cs="Times New Roman"/>
          <w:color w:val="000000"/>
          <w:sz w:val="24"/>
          <w:szCs w:val="24"/>
          <w:lang w:val="hr-HR" w:eastAsia="hr-HR"/>
        </w:rPr>
        <w:t>Ž</w:t>
      </w:r>
      <w:r w:rsidR="004F2FF3" w:rsidRPr="00497E83">
        <w:rPr>
          <w:rFonts w:eastAsia="Times New Roman" w:cs="Times New Roman"/>
          <w:color w:val="000000"/>
          <w:sz w:val="24"/>
          <w:szCs w:val="24"/>
          <w:lang w:val="hr-HR" w:eastAsia="hr-HR"/>
        </w:rPr>
        <w:t>upanijsko povjerenstvo</w:t>
      </w:r>
      <w:r w:rsidR="001314E2" w:rsidRPr="00497E83">
        <w:rPr>
          <w:rFonts w:eastAsia="Times New Roman" w:cs="Times New Roman"/>
          <w:color w:val="000000"/>
          <w:sz w:val="24"/>
          <w:szCs w:val="24"/>
          <w:lang w:val="hr-HR" w:eastAsia="hr-HR"/>
        </w:rPr>
        <w:t xml:space="preserve"> za procjenu šteta od prirodnih nepogoda</w:t>
      </w:r>
      <w:r w:rsidR="004F2FF3" w:rsidRPr="00497E83">
        <w:rPr>
          <w:rFonts w:eastAsia="Times New Roman" w:cs="Times New Roman"/>
          <w:color w:val="000000"/>
          <w:sz w:val="24"/>
          <w:szCs w:val="24"/>
          <w:lang w:val="hr-HR" w:eastAsia="hr-HR"/>
        </w:rPr>
        <w:t>,</w:t>
      </w:r>
    </w:p>
    <w:p w:rsidR="001314E2" w:rsidRPr="00497E83" w:rsidRDefault="00D2335D" w:rsidP="00C25B68">
      <w:pPr>
        <w:pStyle w:val="Odlomakpopisa"/>
        <w:numPr>
          <w:ilvl w:val="0"/>
          <w:numId w:val="54"/>
        </w:numPr>
        <w:spacing w:after="0"/>
        <w:jc w:val="both"/>
        <w:rPr>
          <w:rFonts w:eastAsia="Times New Roman" w:cs="Times New Roman"/>
          <w:color w:val="000000"/>
          <w:sz w:val="24"/>
          <w:szCs w:val="24"/>
          <w:lang w:val="hr-HR" w:eastAsia="hr-HR"/>
        </w:rPr>
      </w:pPr>
      <w:r w:rsidRPr="00497E83">
        <w:rPr>
          <w:rFonts w:eastAsia="Times New Roman" w:cs="Times New Roman"/>
          <w:color w:val="000000"/>
          <w:sz w:val="24"/>
          <w:szCs w:val="24"/>
          <w:lang w:val="hr-HR" w:eastAsia="hr-HR"/>
        </w:rPr>
        <w:t xml:space="preserve">Općinsko </w:t>
      </w:r>
      <w:r w:rsidR="001314E2" w:rsidRPr="00497E83">
        <w:rPr>
          <w:rFonts w:eastAsia="Times New Roman" w:cs="Times New Roman"/>
          <w:color w:val="000000"/>
          <w:sz w:val="24"/>
          <w:szCs w:val="24"/>
          <w:lang w:val="hr-HR" w:eastAsia="hr-HR"/>
        </w:rPr>
        <w:t>povjerenst</w:t>
      </w:r>
      <w:r w:rsidR="004F2FF3" w:rsidRPr="00497E83">
        <w:rPr>
          <w:rFonts w:eastAsia="Times New Roman" w:cs="Times New Roman"/>
          <w:color w:val="000000"/>
          <w:sz w:val="24"/>
          <w:szCs w:val="24"/>
          <w:lang w:val="hr-HR" w:eastAsia="hr-HR"/>
        </w:rPr>
        <w:t>vo</w:t>
      </w:r>
      <w:r w:rsidR="001314E2" w:rsidRPr="00497E83">
        <w:rPr>
          <w:rFonts w:eastAsia="Times New Roman" w:cs="Times New Roman"/>
          <w:color w:val="000000"/>
          <w:sz w:val="24"/>
          <w:szCs w:val="24"/>
          <w:lang w:val="hr-HR" w:eastAsia="hr-HR"/>
        </w:rPr>
        <w:t xml:space="preserve"> za procjenu šteta od prirodnih nepogoda.</w:t>
      </w:r>
    </w:p>
    <w:p w:rsidR="00E47CB4" w:rsidRPr="00497E83" w:rsidRDefault="001314E2" w:rsidP="007373DF">
      <w:pPr>
        <w:spacing w:after="0"/>
        <w:rPr>
          <w:rFonts w:eastAsia="Times New Roman" w:cs="Times New Roman"/>
          <w:color w:val="000000"/>
          <w:szCs w:val="24"/>
          <w:lang w:eastAsia="hr-HR"/>
        </w:rPr>
      </w:pPr>
      <w:r w:rsidRPr="00497E83">
        <w:rPr>
          <w:rFonts w:eastAsia="Times New Roman" w:cs="Times New Roman"/>
          <w:color w:val="000000"/>
          <w:szCs w:val="24"/>
          <w:lang w:eastAsia="hr-HR"/>
        </w:rPr>
        <w:t>Postupanja i poslove vezane uz dodjelu sredstva pomoći za ublažavanje i djelomično uklanjanje prirodnih nepogoda povjerenstva provode u suradnji s nadležnim ministarstvima, Vladom Republike Hrvatske i drugim tijelima koja sudjeluju u određenju kriterija i isplate sredstava pomoći  za djelomičnu sanaciju šteta od prirodnih nepogoda.</w:t>
      </w:r>
    </w:p>
    <w:p w:rsidR="00D2335D" w:rsidRPr="00497E83" w:rsidRDefault="00D2335D" w:rsidP="007373DF">
      <w:pPr>
        <w:spacing w:after="0"/>
        <w:rPr>
          <w:rFonts w:eastAsia="Times New Roman" w:cs="Times New Roman"/>
          <w:color w:val="000000"/>
          <w:szCs w:val="24"/>
          <w:lang w:eastAsia="hr-HR"/>
        </w:rPr>
      </w:pPr>
    </w:p>
    <w:p w:rsidR="00ED4CD4" w:rsidRPr="00497E83" w:rsidRDefault="00D2335D" w:rsidP="00ED4CD4">
      <w:pPr>
        <w:spacing w:after="0"/>
        <w:rPr>
          <w:rFonts w:cs="Times New Roman"/>
          <w:b/>
          <w:szCs w:val="24"/>
          <w:lang w:eastAsia="hr-HR"/>
        </w:rPr>
      </w:pPr>
      <w:r w:rsidRPr="00497E83">
        <w:rPr>
          <w:rFonts w:cs="Times New Roman"/>
          <w:b/>
          <w:szCs w:val="24"/>
          <w:lang w:eastAsia="hr-HR"/>
        </w:rPr>
        <w:t>Obaveze Općinskog</w:t>
      </w:r>
      <w:r w:rsidR="00ED4CD4" w:rsidRPr="00497E83">
        <w:rPr>
          <w:rFonts w:cs="Times New Roman"/>
          <w:b/>
          <w:szCs w:val="24"/>
          <w:lang w:eastAsia="hr-HR"/>
        </w:rPr>
        <w:t xml:space="preserve"> povjerenstva</w:t>
      </w:r>
      <w:r w:rsidR="007358B5" w:rsidRPr="00497E83">
        <w:rPr>
          <w:rFonts w:cs="Times New Roman"/>
          <w:b/>
          <w:szCs w:val="24"/>
          <w:lang w:eastAsia="hr-HR"/>
        </w:rPr>
        <w:t>:</w:t>
      </w:r>
    </w:p>
    <w:p w:rsidR="00ED4CD4" w:rsidRPr="00497E83" w:rsidRDefault="009B39EB" w:rsidP="00C25B68">
      <w:pPr>
        <w:pStyle w:val="Odlomakpopisa"/>
        <w:numPr>
          <w:ilvl w:val="0"/>
          <w:numId w:val="44"/>
        </w:numPr>
        <w:spacing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utvrđuje i provjerava</w:t>
      </w:r>
      <w:r w:rsidR="00ED4CD4" w:rsidRPr="00497E83">
        <w:rPr>
          <w:rFonts w:eastAsia="Times New Roman" w:cs="Times New Roman"/>
          <w:sz w:val="24"/>
          <w:szCs w:val="24"/>
          <w:lang w:val="hr-HR" w:eastAsia="hr-HR"/>
        </w:rPr>
        <w:t xml:space="preserve"> visinu štete od prirodne n</w:t>
      </w:r>
      <w:r w:rsidR="00D2335D" w:rsidRPr="00497E83">
        <w:rPr>
          <w:rFonts w:eastAsia="Times New Roman" w:cs="Times New Roman"/>
          <w:sz w:val="24"/>
          <w:szCs w:val="24"/>
          <w:lang w:val="hr-HR" w:eastAsia="hr-HR"/>
        </w:rPr>
        <w:t>epogode za područje Općine Petrijanec,</w:t>
      </w:r>
    </w:p>
    <w:p w:rsidR="00ED4CD4" w:rsidRPr="00497E83" w:rsidRDefault="00D2335D" w:rsidP="00C25B68">
      <w:pPr>
        <w:pStyle w:val="Odlomakpopisa"/>
        <w:numPr>
          <w:ilvl w:val="0"/>
          <w:numId w:val="44"/>
        </w:numPr>
        <w:spacing w:before="100" w:beforeAutospacing="1"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unosi</w:t>
      </w:r>
      <w:r w:rsidR="00ED4CD4" w:rsidRPr="00497E83">
        <w:rPr>
          <w:rFonts w:eastAsia="Times New Roman" w:cs="Times New Roman"/>
          <w:sz w:val="24"/>
          <w:szCs w:val="24"/>
          <w:lang w:val="hr-HR" w:eastAsia="hr-HR"/>
        </w:rPr>
        <w:t xml:space="preserve"> podatke o prvim procjenama šteta u Registar šteta</w:t>
      </w:r>
      <w:r w:rsidR="00CD2632" w:rsidRPr="00497E83">
        <w:rPr>
          <w:rFonts w:eastAsia="Times New Roman" w:cs="Times New Roman"/>
          <w:sz w:val="24"/>
          <w:szCs w:val="24"/>
          <w:lang w:val="hr-HR" w:eastAsia="hr-HR"/>
        </w:rPr>
        <w:t>,</w:t>
      </w:r>
    </w:p>
    <w:p w:rsidR="00ED4CD4" w:rsidRPr="00497E83" w:rsidRDefault="00D2335D" w:rsidP="00C25B68">
      <w:pPr>
        <w:pStyle w:val="Odlomakpopisa"/>
        <w:numPr>
          <w:ilvl w:val="0"/>
          <w:numId w:val="44"/>
        </w:numPr>
        <w:spacing w:before="100" w:beforeAutospacing="1"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unosi i prosljeđuje</w:t>
      </w:r>
      <w:r w:rsidR="00ED4CD4" w:rsidRPr="00497E83">
        <w:rPr>
          <w:rFonts w:eastAsia="Times New Roman" w:cs="Times New Roman"/>
          <w:sz w:val="24"/>
          <w:szCs w:val="24"/>
          <w:lang w:val="hr-HR" w:eastAsia="hr-HR"/>
        </w:rPr>
        <w:t xml:space="preserve"> putem Registra šteta konačne procjene šteta županijskom povjerenstvu</w:t>
      </w:r>
      <w:r w:rsidR="00CD2632" w:rsidRPr="00497E83">
        <w:rPr>
          <w:rFonts w:eastAsia="Times New Roman" w:cs="Times New Roman"/>
          <w:sz w:val="24"/>
          <w:szCs w:val="24"/>
          <w:lang w:val="hr-HR" w:eastAsia="hr-HR"/>
        </w:rPr>
        <w:t>,</w:t>
      </w:r>
    </w:p>
    <w:p w:rsidR="00ED4CD4" w:rsidRPr="00497E83" w:rsidRDefault="00D2335D" w:rsidP="00C25B68">
      <w:pPr>
        <w:pStyle w:val="Odlomakpopisa"/>
        <w:numPr>
          <w:ilvl w:val="0"/>
          <w:numId w:val="44"/>
        </w:numPr>
        <w:spacing w:before="100" w:beforeAutospacing="1"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raspoređuje</w:t>
      </w:r>
      <w:r w:rsidR="00ED4CD4" w:rsidRPr="00497E83">
        <w:rPr>
          <w:rFonts w:eastAsia="Times New Roman" w:cs="Times New Roman"/>
          <w:sz w:val="24"/>
          <w:szCs w:val="24"/>
          <w:lang w:val="hr-HR" w:eastAsia="hr-HR"/>
        </w:rPr>
        <w:t xml:space="preserve"> dodijeljena sredstva pomoći za ublažavanje i djelomično uklanjanje posljedica prirodnih nepogoda </w:t>
      </w:r>
      <w:proofErr w:type="spellStart"/>
      <w:r w:rsidR="00ED4CD4" w:rsidRPr="00497E83">
        <w:rPr>
          <w:rFonts w:eastAsia="Times New Roman" w:cs="Times New Roman"/>
          <w:sz w:val="24"/>
          <w:szCs w:val="24"/>
          <w:lang w:val="hr-HR" w:eastAsia="hr-HR"/>
        </w:rPr>
        <w:t>oštećenicima</w:t>
      </w:r>
      <w:proofErr w:type="spellEnd"/>
      <w:r w:rsidR="00CD2632" w:rsidRPr="00497E83">
        <w:rPr>
          <w:rFonts w:eastAsia="Times New Roman" w:cs="Times New Roman"/>
          <w:sz w:val="24"/>
          <w:szCs w:val="24"/>
          <w:lang w:val="hr-HR" w:eastAsia="hr-HR"/>
        </w:rPr>
        <w:t>,</w:t>
      </w:r>
    </w:p>
    <w:p w:rsidR="00CD2632" w:rsidRPr="00497E83" w:rsidRDefault="00D2335D" w:rsidP="00C25B68">
      <w:pPr>
        <w:pStyle w:val="Odlomakpopisa"/>
        <w:numPr>
          <w:ilvl w:val="0"/>
          <w:numId w:val="44"/>
        </w:numPr>
        <w:spacing w:before="100" w:beforeAutospacing="1"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prati i nadzire</w:t>
      </w:r>
      <w:r w:rsidR="00ED4CD4" w:rsidRPr="00497E83">
        <w:rPr>
          <w:rFonts w:eastAsia="Times New Roman" w:cs="Times New Roman"/>
          <w:sz w:val="24"/>
          <w:szCs w:val="24"/>
          <w:lang w:val="hr-HR" w:eastAsia="hr-HR"/>
        </w:rPr>
        <w:t xml:space="preserve"> namjensko korištenje odobrenih sredstava pomoći za djelomičnu sanaciju šteta od prirodnih nepogoda sukladno </w:t>
      </w:r>
      <w:r w:rsidR="00ED4CD4" w:rsidRPr="00497E83">
        <w:rPr>
          <w:rFonts w:eastAsia="Times New Roman" w:cs="Times New Roman"/>
          <w:i/>
          <w:sz w:val="24"/>
          <w:szCs w:val="24"/>
          <w:lang w:val="hr-HR" w:eastAsia="hr-HR"/>
        </w:rPr>
        <w:t>Zakonu</w:t>
      </w:r>
      <w:r w:rsidR="00CD2632" w:rsidRPr="00497E83">
        <w:rPr>
          <w:rFonts w:eastAsia="Times New Roman" w:cs="Times New Roman"/>
          <w:i/>
          <w:sz w:val="24"/>
          <w:szCs w:val="24"/>
          <w:lang w:val="hr-HR" w:eastAsia="hr-HR"/>
        </w:rPr>
        <w:t>,</w:t>
      </w:r>
      <w:r w:rsidR="00ED4CD4" w:rsidRPr="00497E83">
        <w:rPr>
          <w:rFonts w:eastAsia="Times New Roman" w:cs="Times New Roman"/>
          <w:i/>
          <w:sz w:val="24"/>
          <w:szCs w:val="24"/>
          <w:lang w:val="hr-HR" w:eastAsia="hr-HR"/>
        </w:rPr>
        <w:t xml:space="preserve"> </w:t>
      </w:r>
    </w:p>
    <w:p w:rsidR="00ED4CD4" w:rsidRPr="00497E83" w:rsidRDefault="00ED4CD4" w:rsidP="00C25B68">
      <w:pPr>
        <w:pStyle w:val="Odlomakpopisa"/>
        <w:numPr>
          <w:ilvl w:val="0"/>
          <w:numId w:val="44"/>
        </w:numPr>
        <w:spacing w:before="100" w:beforeAutospacing="1"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 xml:space="preserve">izrađuju izvješća o utrošku dodijeljenih sredstava žurne pomoći i sredstava pomoći za ublažavanje i djelomično uklanjanje posljedica </w:t>
      </w:r>
      <w:r w:rsidR="00D2335D" w:rsidRPr="00497E83">
        <w:rPr>
          <w:rFonts w:eastAsia="Times New Roman" w:cs="Times New Roman"/>
          <w:sz w:val="24"/>
          <w:szCs w:val="24"/>
          <w:lang w:val="hr-HR" w:eastAsia="hr-HR"/>
        </w:rPr>
        <w:t>prirodnih nepogoda i dostavlja</w:t>
      </w:r>
      <w:r w:rsidRPr="00497E83">
        <w:rPr>
          <w:rFonts w:eastAsia="Times New Roman" w:cs="Times New Roman"/>
          <w:sz w:val="24"/>
          <w:szCs w:val="24"/>
          <w:lang w:val="hr-HR" w:eastAsia="hr-HR"/>
        </w:rPr>
        <w:t xml:space="preserve"> ih županijskom povjerenstvu putem Registra šteta</w:t>
      </w:r>
      <w:r w:rsidR="00CD2632" w:rsidRPr="00497E83">
        <w:rPr>
          <w:rFonts w:eastAsia="Times New Roman" w:cs="Times New Roman"/>
          <w:sz w:val="24"/>
          <w:szCs w:val="24"/>
          <w:lang w:val="hr-HR" w:eastAsia="hr-HR"/>
        </w:rPr>
        <w:t>,</w:t>
      </w:r>
    </w:p>
    <w:p w:rsidR="00CD2632" w:rsidRPr="00497E83" w:rsidRDefault="00D2335D" w:rsidP="00C25B68">
      <w:pPr>
        <w:pStyle w:val="Odlomakpopisa"/>
        <w:numPr>
          <w:ilvl w:val="0"/>
          <w:numId w:val="44"/>
        </w:numPr>
        <w:spacing w:before="100" w:beforeAutospacing="1"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surađuje</w:t>
      </w:r>
      <w:r w:rsidR="00ED4CD4" w:rsidRPr="00497E83">
        <w:rPr>
          <w:rFonts w:eastAsia="Times New Roman" w:cs="Times New Roman"/>
          <w:sz w:val="24"/>
          <w:szCs w:val="24"/>
          <w:lang w:val="hr-HR" w:eastAsia="hr-HR"/>
        </w:rPr>
        <w:t xml:space="preserve"> sa županijskim povjerenstvom u provedbi </w:t>
      </w:r>
      <w:r w:rsidR="00CD2632" w:rsidRPr="00497E83">
        <w:rPr>
          <w:rFonts w:eastAsia="Times New Roman" w:cs="Times New Roman"/>
          <w:i/>
          <w:sz w:val="24"/>
          <w:szCs w:val="24"/>
          <w:lang w:val="hr-HR" w:eastAsia="hr-HR"/>
        </w:rPr>
        <w:t>Zakona</w:t>
      </w:r>
      <w:r w:rsidR="00CD2632" w:rsidRPr="00497E83">
        <w:rPr>
          <w:rFonts w:eastAsia="Times New Roman" w:cs="Times New Roman"/>
          <w:sz w:val="24"/>
          <w:szCs w:val="24"/>
          <w:lang w:val="hr-HR" w:eastAsia="hr-HR"/>
        </w:rPr>
        <w:t>,</w:t>
      </w:r>
    </w:p>
    <w:p w:rsidR="00ED4CD4" w:rsidRPr="00497E83" w:rsidRDefault="00ED4CD4" w:rsidP="00C25B68">
      <w:pPr>
        <w:pStyle w:val="Odlomakpopisa"/>
        <w:numPr>
          <w:ilvl w:val="0"/>
          <w:numId w:val="44"/>
        </w:numPr>
        <w:spacing w:before="100" w:beforeAutospacing="1"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donose plan djelovanja u području prirodnih nepogoda iz svoje nadležnosti</w:t>
      </w:r>
      <w:r w:rsidR="00CD2632" w:rsidRPr="00497E83">
        <w:rPr>
          <w:rFonts w:eastAsia="Times New Roman" w:cs="Times New Roman"/>
          <w:sz w:val="24"/>
          <w:szCs w:val="24"/>
          <w:lang w:val="hr-HR" w:eastAsia="hr-HR"/>
        </w:rPr>
        <w:t>,</w:t>
      </w:r>
    </w:p>
    <w:p w:rsidR="00ED4CD4" w:rsidRDefault="001401EE" w:rsidP="00C25B68">
      <w:pPr>
        <w:pStyle w:val="Odlomakpopisa"/>
        <w:numPr>
          <w:ilvl w:val="0"/>
          <w:numId w:val="44"/>
        </w:numPr>
        <w:spacing w:before="100" w:beforeAutospacing="1" w:after="100" w:afterAutospacing="1"/>
        <w:jc w:val="both"/>
        <w:rPr>
          <w:rFonts w:eastAsia="Times New Roman" w:cs="Times New Roman"/>
          <w:sz w:val="24"/>
          <w:szCs w:val="24"/>
          <w:lang w:val="hr-HR" w:eastAsia="hr-HR"/>
        </w:rPr>
      </w:pPr>
      <w:r w:rsidRPr="00497E83">
        <w:rPr>
          <w:rFonts w:eastAsia="Times New Roman" w:cs="Times New Roman"/>
          <w:sz w:val="24"/>
          <w:szCs w:val="24"/>
          <w:lang w:val="hr-HR" w:eastAsia="hr-HR"/>
        </w:rPr>
        <w:t>obavlja</w:t>
      </w:r>
      <w:r w:rsidR="00ED4CD4" w:rsidRPr="00497E83">
        <w:rPr>
          <w:rFonts w:eastAsia="Times New Roman" w:cs="Times New Roman"/>
          <w:sz w:val="24"/>
          <w:szCs w:val="24"/>
          <w:lang w:val="hr-HR" w:eastAsia="hr-HR"/>
        </w:rPr>
        <w:t xml:space="preserve"> druge poslove i aktivnosti iz svojeg djelokruga u suradn</w:t>
      </w:r>
      <w:r w:rsidR="00CD2632" w:rsidRPr="00497E83">
        <w:rPr>
          <w:rFonts w:eastAsia="Times New Roman" w:cs="Times New Roman"/>
          <w:sz w:val="24"/>
          <w:szCs w:val="24"/>
          <w:lang w:val="hr-HR" w:eastAsia="hr-HR"/>
        </w:rPr>
        <w:t>ji sa županijskim povjerenstvom.</w:t>
      </w:r>
    </w:p>
    <w:p w:rsidR="00E47CB4" w:rsidRPr="00E47CB4" w:rsidRDefault="00E47CB4" w:rsidP="00E47CB4">
      <w:pPr>
        <w:spacing w:before="100" w:beforeAutospacing="1" w:after="100" w:afterAutospacing="1"/>
        <w:rPr>
          <w:rFonts w:eastAsia="Times New Roman" w:cs="Times New Roman"/>
          <w:szCs w:val="24"/>
          <w:lang w:eastAsia="hr-HR"/>
        </w:rPr>
      </w:pPr>
      <w:r w:rsidRPr="00E47CB4">
        <w:rPr>
          <w:rFonts w:eastAsia="Times New Roman" w:cs="Times New Roman"/>
          <w:szCs w:val="24"/>
          <w:lang w:eastAsia="hr-HR"/>
        </w:rPr>
        <w:lastRenderedPageBreak/>
        <w:t>Predsje</w:t>
      </w:r>
      <w:r w:rsidR="004B7049">
        <w:rPr>
          <w:rFonts w:eastAsia="Times New Roman" w:cs="Times New Roman"/>
          <w:szCs w:val="24"/>
          <w:lang w:eastAsia="hr-HR"/>
        </w:rPr>
        <w:t xml:space="preserve">dnik  i broj članova Općinskog </w:t>
      </w:r>
      <w:r w:rsidRPr="00E47CB4">
        <w:rPr>
          <w:rFonts w:eastAsia="Times New Roman" w:cs="Times New Roman"/>
          <w:szCs w:val="24"/>
          <w:lang w:eastAsia="hr-HR"/>
        </w:rPr>
        <w:t>povjerenstava za procjenu šteta od elementarnih nepogoda Općine Petrijanec, određen je temeljem Odluke o imenovanju Povjerenstva za procjenu</w:t>
      </w:r>
      <w:r w:rsidR="004B7049">
        <w:rPr>
          <w:rFonts w:eastAsia="Times New Roman" w:cs="Times New Roman"/>
          <w:szCs w:val="24"/>
          <w:lang w:eastAsia="hr-HR"/>
        </w:rPr>
        <w:t xml:space="preserve"> šteta od elementarnih nepogoda</w:t>
      </w:r>
      <w:r w:rsidR="003A1642">
        <w:rPr>
          <w:rFonts w:eastAsia="Times New Roman" w:cs="Times New Roman"/>
          <w:szCs w:val="24"/>
          <w:lang w:eastAsia="hr-HR"/>
        </w:rPr>
        <w:t xml:space="preserve"> </w:t>
      </w:r>
      <w:r>
        <w:rPr>
          <w:rFonts w:eastAsia="Times New Roman" w:cs="Times New Roman"/>
          <w:szCs w:val="24"/>
          <w:lang w:eastAsia="hr-HR"/>
        </w:rPr>
        <w:t>(„</w:t>
      </w:r>
      <w:r w:rsidRPr="00E47CB4">
        <w:rPr>
          <w:rFonts w:eastAsia="Times New Roman" w:cs="Times New Roman"/>
          <w:szCs w:val="24"/>
          <w:lang w:eastAsia="hr-HR"/>
        </w:rPr>
        <w:t>Službeni vjesnik Varaždinske županije“ broj 48/17)</w:t>
      </w:r>
      <w:r w:rsidRPr="00E47CB4">
        <w:rPr>
          <w:rFonts w:eastAsia="Times New Roman" w:cs="Times New Roman"/>
          <w:b/>
          <w:i/>
          <w:szCs w:val="24"/>
          <w:u w:val="single"/>
          <w:lang w:eastAsia="hr-HR"/>
        </w:rPr>
        <w:t>(Popis u Prilogu 2.).</w:t>
      </w:r>
    </w:p>
    <w:p w:rsidR="00D2335D" w:rsidRDefault="004B7049" w:rsidP="004B7049">
      <w:pPr>
        <w:rPr>
          <w:rFonts w:eastAsia="Times New Roman" w:cs="Times New Roman"/>
          <w:szCs w:val="24"/>
          <w:lang w:eastAsia="hr-HR"/>
        </w:rPr>
      </w:pPr>
      <w:r>
        <w:rPr>
          <w:rFonts w:eastAsia="Calibri" w:cs="Times New Roman"/>
        </w:rPr>
        <w:t>Temeljem čl. 14. st.</w:t>
      </w:r>
      <w:r w:rsidRPr="004B7049">
        <w:rPr>
          <w:rFonts w:eastAsia="Calibri" w:cs="Times New Roman"/>
        </w:rPr>
        <w:t xml:space="preserve"> 2. točke 8. </w:t>
      </w:r>
      <w:r w:rsidRPr="004B7049">
        <w:rPr>
          <w:rFonts w:eastAsia="Calibri" w:cs="Times New Roman"/>
          <w:i/>
        </w:rPr>
        <w:t>Zakona</w:t>
      </w:r>
      <w:r w:rsidRPr="004B7049">
        <w:rPr>
          <w:rFonts w:eastAsia="Calibri" w:cs="Times New Roman"/>
        </w:rPr>
        <w:t xml:space="preserve"> Općinsko  povjerenstvo donosi Plan djelovanja u području prirodnih nepogoda iz područja svoje nadležnosti.</w:t>
      </w:r>
      <w:r>
        <w:rPr>
          <w:rFonts w:eastAsia="Calibri" w:cs="Times New Roman"/>
        </w:rPr>
        <w:t xml:space="preserve"> </w:t>
      </w:r>
      <w:r w:rsidR="00E47CB4">
        <w:rPr>
          <w:rFonts w:eastAsia="Times New Roman" w:cs="Times New Roman"/>
          <w:szCs w:val="24"/>
          <w:lang w:eastAsia="hr-HR"/>
        </w:rPr>
        <w:t>Plan djelovanja  P</w:t>
      </w:r>
      <w:r w:rsidR="00D2335D" w:rsidRPr="00497E83">
        <w:rPr>
          <w:rFonts w:eastAsia="Times New Roman" w:cs="Times New Roman"/>
          <w:szCs w:val="24"/>
          <w:lang w:eastAsia="hr-HR"/>
        </w:rPr>
        <w:t>ovjerenstva</w:t>
      </w:r>
      <w:r w:rsidR="00E47CB4">
        <w:rPr>
          <w:rFonts w:eastAsia="Times New Roman" w:cs="Times New Roman"/>
          <w:szCs w:val="24"/>
          <w:lang w:eastAsia="hr-HR"/>
        </w:rPr>
        <w:t xml:space="preserve"> za procjenu šteta </w:t>
      </w:r>
      <w:r w:rsidR="00D2335D" w:rsidRPr="00497E83">
        <w:rPr>
          <w:rFonts w:eastAsia="Times New Roman" w:cs="Times New Roman"/>
          <w:szCs w:val="24"/>
          <w:lang w:eastAsia="hr-HR"/>
        </w:rPr>
        <w:t xml:space="preserve">Općine Petrijanec u području prirodnih nepogoda nalazi se u </w:t>
      </w:r>
      <w:r w:rsidR="00D2335D" w:rsidRPr="00497E83">
        <w:rPr>
          <w:rFonts w:eastAsia="Times New Roman" w:cs="Times New Roman"/>
          <w:b/>
          <w:i/>
          <w:szCs w:val="24"/>
          <w:u w:val="single"/>
          <w:lang w:eastAsia="hr-HR"/>
        </w:rPr>
        <w:t>Prilogu 8.</w:t>
      </w:r>
      <w:r w:rsidR="00D2335D" w:rsidRPr="00497E83">
        <w:rPr>
          <w:rFonts w:eastAsia="Times New Roman" w:cs="Times New Roman"/>
          <w:szCs w:val="24"/>
          <w:lang w:eastAsia="hr-HR"/>
        </w:rPr>
        <w:t xml:space="preserve"> ovog Plana.</w:t>
      </w:r>
    </w:p>
    <w:p w:rsidR="004B7049" w:rsidRPr="004B7049" w:rsidRDefault="004B7049" w:rsidP="004B7049">
      <w:pPr>
        <w:spacing w:after="100" w:afterAutospacing="1"/>
        <w:rPr>
          <w:rFonts w:cs="Times New Roman"/>
          <w:szCs w:val="24"/>
        </w:rPr>
      </w:pPr>
      <w:r w:rsidRPr="00497E83">
        <w:rPr>
          <w:rFonts w:cs="Times New Roman"/>
          <w:szCs w:val="24"/>
        </w:rPr>
        <w:t xml:space="preserve">Sukladno članku 44. </w:t>
      </w:r>
      <w:r w:rsidRPr="00497E83">
        <w:rPr>
          <w:rFonts w:cs="Times New Roman"/>
          <w:i/>
          <w:szCs w:val="24"/>
        </w:rPr>
        <w:t>Zakona</w:t>
      </w:r>
      <w:r w:rsidRPr="00497E83">
        <w:rPr>
          <w:rFonts w:eastAsia="Times New Roman" w:cs="Times New Roman"/>
          <w:color w:val="000000"/>
          <w:szCs w:val="24"/>
          <w:lang w:eastAsia="hr-HR"/>
        </w:rPr>
        <w:t>, Općinsko povjerenstvo za procjenu šteta od elementarnih nepogoda nastavlja sa radom do imenovanja Općinskog povjerenstva za procjen</w:t>
      </w:r>
      <w:r>
        <w:rPr>
          <w:rFonts w:eastAsia="Times New Roman" w:cs="Times New Roman"/>
          <w:color w:val="000000"/>
          <w:szCs w:val="24"/>
          <w:lang w:eastAsia="hr-HR"/>
        </w:rPr>
        <w:t xml:space="preserve">u šteta od prirodnih nepogoda. </w:t>
      </w:r>
      <w:r w:rsidRPr="00497E83">
        <w:rPr>
          <w:rFonts w:eastAsia="Times New Roman" w:cs="Times New Roman"/>
          <w:szCs w:val="24"/>
          <w:lang w:eastAsia="hr-HR"/>
        </w:rPr>
        <w:t>Članovima povjerenstva mogu se imenovati osobe koje imaju dobar ugled i koje raspolažu potrebnim stručnim znanjima.</w:t>
      </w:r>
    </w:p>
    <w:p w:rsidR="00ED4CD4" w:rsidRPr="00497E83" w:rsidRDefault="007358B5" w:rsidP="00ED4CD4">
      <w:pPr>
        <w:spacing w:after="0" w:line="240" w:lineRule="auto"/>
        <w:rPr>
          <w:rFonts w:eastAsia="Times New Roman" w:cs="Times New Roman"/>
          <w:b/>
          <w:szCs w:val="24"/>
          <w:lang w:eastAsia="hr-HR"/>
        </w:rPr>
      </w:pPr>
      <w:r w:rsidRPr="00497E83">
        <w:rPr>
          <w:rFonts w:eastAsia="Times New Roman" w:cs="Times New Roman"/>
          <w:b/>
          <w:szCs w:val="24"/>
          <w:lang w:eastAsia="hr-HR"/>
        </w:rPr>
        <w:t>Obaveze Ž</w:t>
      </w:r>
      <w:r w:rsidR="00ED4CD4" w:rsidRPr="00497E83">
        <w:rPr>
          <w:rFonts w:eastAsia="Times New Roman" w:cs="Times New Roman"/>
          <w:b/>
          <w:szCs w:val="24"/>
          <w:lang w:eastAsia="hr-HR"/>
        </w:rPr>
        <w:t>upanijskog povjerenstva:</w:t>
      </w:r>
    </w:p>
    <w:p w:rsidR="00ED4CD4" w:rsidRPr="00497E83" w:rsidRDefault="00ED4CD4" w:rsidP="00C25B68">
      <w:pPr>
        <w:pStyle w:val="Odlomakpopisa"/>
        <w:numPr>
          <w:ilvl w:val="0"/>
          <w:numId w:val="45"/>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usklađuje rad gradskih i općinskih povjerenstava</w:t>
      </w:r>
      <w:r w:rsidR="00426DCD" w:rsidRPr="00497E83">
        <w:rPr>
          <w:rFonts w:eastAsia="Times New Roman" w:cs="Times New Roman"/>
          <w:sz w:val="24"/>
          <w:szCs w:val="24"/>
          <w:lang w:val="hr-HR" w:eastAsia="hr-HR"/>
        </w:rPr>
        <w:t>,</w:t>
      </w:r>
    </w:p>
    <w:p w:rsidR="00ED4CD4" w:rsidRPr="00497E83" w:rsidRDefault="00ED4CD4" w:rsidP="00C25B68">
      <w:pPr>
        <w:pStyle w:val="Odlomakpopisa"/>
        <w:numPr>
          <w:ilvl w:val="0"/>
          <w:numId w:val="45"/>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provjerava i utvrđuje konačnu procjenu šteta jedinica lokalne i područne (regionalne) samouprave sa svojeg područja</w:t>
      </w:r>
      <w:r w:rsidR="00426DCD" w:rsidRPr="00497E83">
        <w:rPr>
          <w:rFonts w:eastAsia="Times New Roman" w:cs="Times New Roman"/>
          <w:sz w:val="24"/>
          <w:szCs w:val="24"/>
          <w:lang w:val="hr-HR" w:eastAsia="hr-HR"/>
        </w:rPr>
        <w:t>,</w:t>
      </w:r>
    </w:p>
    <w:p w:rsidR="00ED4CD4" w:rsidRPr="00497E83" w:rsidRDefault="00ED4CD4" w:rsidP="00C25B68">
      <w:pPr>
        <w:pStyle w:val="Odlomakpopisa"/>
        <w:numPr>
          <w:ilvl w:val="0"/>
          <w:numId w:val="45"/>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podnosi Državnom povjerenstvu prijedlog s obrazloženjem za odobravanje žurne novčane pomoći za ublažavanje i djelomično uklanjanje posljedica prirodne nepogode</w:t>
      </w:r>
      <w:r w:rsidR="00426DCD" w:rsidRPr="00497E83">
        <w:rPr>
          <w:rFonts w:eastAsia="Times New Roman" w:cs="Times New Roman"/>
          <w:sz w:val="24"/>
          <w:szCs w:val="24"/>
          <w:lang w:val="hr-HR" w:eastAsia="hr-HR"/>
        </w:rPr>
        <w:t>,</w:t>
      </w:r>
    </w:p>
    <w:p w:rsidR="00ED4CD4" w:rsidRPr="00497E83" w:rsidRDefault="00ED4CD4" w:rsidP="00C25B68">
      <w:pPr>
        <w:pStyle w:val="Odlomakpopisa"/>
        <w:numPr>
          <w:ilvl w:val="0"/>
          <w:numId w:val="45"/>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r w:rsidR="00426DCD" w:rsidRPr="00497E83">
        <w:rPr>
          <w:rFonts w:eastAsia="Times New Roman" w:cs="Times New Roman"/>
          <w:sz w:val="24"/>
          <w:szCs w:val="24"/>
          <w:lang w:val="hr-HR" w:eastAsia="hr-HR"/>
        </w:rPr>
        <w:t>,</w:t>
      </w:r>
    </w:p>
    <w:p w:rsidR="00ED4CD4" w:rsidRPr="00497E83" w:rsidRDefault="00ED4CD4" w:rsidP="00C25B68">
      <w:pPr>
        <w:pStyle w:val="Odlomakpopisa"/>
        <w:numPr>
          <w:ilvl w:val="0"/>
          <w:numId w:val="45"/>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w:t>
      </w:r>
      <w:r w:rsidR="00426DCD" w:rsidRPr="00497E83">
        <w:rPr>
          <w:rFonts w:eastAsia="Times New Roman" w:cs="Times New Roman"/>
          <w:sz w:val="24"/>
          <w:szCs w:val="24"/>
          <w:lang w:val="hr-HR" w:eastAsia="hr-HR"/>
        </w:rPr>
        <w:t>a odnosno općinama na području Ž</w:t>
      </w:r>
      <w:r w:rsidRPr="00497E83">
        <w:rPr>
          <w:rFonts w:eastAsia="Times New Roman" w:cs="Times New Roman"/>
          <w:sz w:val="24"/>
          <w:szCs w:val="24"/>
          <w:lang w:val="hr-HR" w:eastAsia="hr-HR"/>
        </w:rPr>
        <w:t>upanije</w:t>
      </w:r>
      <w:r w:rsidR="00426DCD" w:rsidRPr="00497E83">
        <w:rPr>
          <w:rFonts w:eastAsia="Times New Roman" w:cs="Times New Roman"/>
          <w:sz w:val="24"/>
          <w:szCs w:val="24"/>
          <w:lang w:val="hr-HR" w:eastAsia="hr-HR"/>
        </w:rPr>
        <w:t>,</w:t>
      </w:r>
    </w:p>
    <w:p w:rsidR="00ED4CD4" w:rsidRPr="00497E83" w:rsidRDefault="00ED4CD4" w:rsidP="00C25B68">
      <w:pPr>
        <w:pStyle w:val="Odlomakpopisa"/>
        <w:numPr>
          <w:ilvl w:val="0"/>
          <w:numId w:val="45"/>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imenuje stručno povjerenstvo na temelju prijedloga općinskog odnosno gradskog povjerenstva</w:t>
      </w:r>
      <w:r w:rsidR="00426DCD" w:rsidRPr="00497E83">
        <w:rPr>
          <w:rFonts w:eastAsia="Times New Roman" w:cs="Times New Roman"/>
          <w:sz w:val="24"/>
          <w:szCs w:val="24"/>
          <w:lang w:val="hr-HR" w:eastAsia="hr-HR"/>
        </w:rPr>
        <w:t>,</w:t>
      </w:r>
    </w:p>
    <w:p w:rsidR="00ED4CD4" w:rsidRPr="00497E83" w:rsidRDefault="00ED4CD4" w:rsidP="00C25B68">
      <w:pPr>
        <w:pStyle w:val="Odlomakpopisa"/>
        <w:numPr>
          <w:ilvl w:val="0"/>
          <w:numId w:val="45"/>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donosi plan djelovanja u području prirodnih nepogoda iz svoje nadležnosti</w:t>
      </w:r>
      <w:r w:rsidR="00426DCD" w:rsidRPr="00497E83">
        <w:rPr>
          <w:rFonts w:eastAsia="Times New Roman" w:cs="Times New Roman"/>
          <w:sz w:val="24"/>
          <w:szCs w:val="24"/>
          <w:lang w:val="hr-HR" w:eastAsia="hr-HR"/>
        </w:rPr>
        <w:t>,</w:t>
      </w:r>
    </w:p>
    <w:p w:rsidR="00ED4CD4" w:rsidRDefault="00ED4CD4" w:rsidP="00C25B68">
      <w:pPr>
        <w:pStyle w:val="Odlomakpopisa"/>
        <w:numPr>
          <w:ilvl w:val="0"/>
          <w:numId w:val="45"/>
        </w:numPr>
        <w:spacing w:after="0"/>
        <w:jc w:val="both"/>
        <w:rPr>
          <w:rFonts w:eastAsia="Times New Roman" w:cs="Times New Roman"/>
          <w:sz w:val="24"/>
          <w:szCs w:val="24"/>
          <w:lang w:val="hr-HR" w:eastAsia="hr-HR"/>
        </w:rPr>
      </w:pPr>
      <w:r w:rsidRPr="00497E83">
        <w:rPr>
          <w:rFonts w:eastAsia="Times New Roman" w:cs="Times New Roman"/>
          <w:sz w:val="24"/>
          <w:szCs w:val="24"/>
          <w:lang w:val="hr-HR" w:eastAsia="hr-HR"/>
        </w:rPr>
        <w:t>obavlja i druge poslove određene odlukom o osnivanju, odnosno poslove koje provodi u suradnji s Državnim povjerenstvom.</w:t>
      </w:r>
    </w:p>
    <w:p w:rsidR="00E47CB4" w:rsidRDefault="00E47CB4" w:rsidP="00E47CB4">
      <w:pPr>
        <w:spacing w:after="0"/>
        <w:rPr>
          <w:rFonts w:eastAsia="Times New Roman" w:cs="Times New Roman"/>
          <w:szCs w:val="24"/>
          <w:lang w:eastAsia="hr-HR"/>
        </w:rPr>
      </w:pPr>
    </w:p>
    <w:p w:rsidR="00E47CB4" w:rsidRDefault="00E47CB4" w:rsidP="00E47CB4">
      <w:pPr>
        <w:spacing w:after="100" w:afterAutospacing="1"/>
        <w:rPr>
          <w:rFonts w:eastAsia="Times New Roman" w:cs="Times New Roman"/>
          <w:color w:val="000000"/>
          <w:szCs w:val="24"/>
          <w:lang w:eastAsia="hr-HR"/>
        </w:rPr>
      </w:pPr>
      <w:r w:rsidRPr="00E47CB4">
        <w:rPr>
          <w:rFonts w:eastAsia="Times New Roman" w:cs="Times New Roman"/>
          <w:color w:val="000000"/>
          <w:szCs w:val="24"/>
          <w:lang w:eastAsia="hr-HR"/>
        </w:rPr>
        <w:t xml:space="preserve">Županijska skupština Varaždinske županije dana 25. travnja 2019. godine donijela je Rješenje o imenovanju Županijskog povjerenstva za procjenu šteta od prirodnih nepogoda („Službeni vjesnik Varaždinske županije“ broj 28/19) </w:t>
      </w:r>
      <w:r w:rsidRPr="00E47CB4">
        <w:rPr>
          <w:rFonts w:eastAsia="Times New Roman" w:cs="Times New Roman"/>
          <w:b/>
          <w:i/>
          <w:color w:val="000000"/>
          <w:szCs w:val="24"/>
          <w:u w:val="single"/>
          <w:lang w:eastAsia="hr-HR"/>
        </w:rPr>
        <w:t>(Popis u Prilogu 3).</w:t>
      </w:r>
      <w:r w:rsidRPr="00E47CB4">
        <w:rPr>
          <w:rFonts w:eastAsia="Times New Roman" w:cs="Times New Roman"/>
          <w:b/>
          <w:i/>
          <w:color w:val="000000"/>
          <w:szCs w:val="24"/>
          <w:lang w:eastAsia="hr-HR"/>
        </w:rPr>
        <w:t xml:space="preserve"> </w:t>
      </w:r>
      <w:r w:rsidRPr="00E47CB4">
        <w:rPr>
          <w:rFonts w:eastAsia="Times New Roman" w:cs="Times New Roman"/>
          <w:color w:val="000000"/>
          <w:szCs w:val="24"/>
          <w:lang w:eastAsia="hr-HR"/>
        </w:rPr>
        <w:t xml:space="preserve">Stručne i administrativne poslove za Županijsko povjerenstvo obavlja Upravni odjel za poljoprivredu i ruralni razvoj Varaždinske županije. </w:t>
      </w:r>
    </w:p>
    <w:p w:rsidR="007358B5" w:rsidRDefault="004B7049" w:rsidP="00E47CB4">
      <w:pPr>
        <w:spacing w:after="100" w:afterAutospacing="1"/>
        <w:rPr>
          <w:rFonts w:eastAsia="Times New Roman" w:cs="Times New Roman"/>
          <w:szCs w:val="24"/>
          <w:lang w:eastAsia="hr-HR"/>
        </w:rPr>
      </w:pPr>
      <w:r>
        <w:rPr>
          <w:rFonts w:eastAsia="Times New Roman" w:cs="Times New Roman"/>
          <w:szCs w:val="24"/>
          <w:lang w:eastAsia="hr-HR"/>
        </w:rPr>
        <w:t>Temeljem čl. 12. st.</w:t>
      </w:r>
      <w:r w:rsidR="00E47CB4" w:rsidRPr="00E47CB4">
        <w:rPr>
          <w:rFonts w:eastAsia="Times New Roman" w:cs="Times New Roman"/>
          <w:szCs w:val="24"/>
          <w:lang w:eastAsia="hr-HR"/>
        </w:rPr>
        <w:t xml:space="preserve">4. </w:t>
      </w:r>
      <w:r w:rsidR="00E47CB4" w:rsidRPr="00E47CB4">
        <w:rPr>
          <w:rFonts w:eastAsia="Times New Roman" w:cs="Times New Roman"/>
          <w:i/>
          <w:szCs w:val="24"/>
          <w:lang w:eastAsia="hr-HR"/>
        </w:rPr>
        <w:t>Zakona</w:t>
      </w:r>
      <w:r w:rsidR="00E47CB4" w:rsidRPr="00E47CB4">
        <w:rPr>
          <w:rFonts w:eastAsia="Times New Roman" w:cs="Times New Roman"/>
          <w:szCs w:val="24"/>
          <w:lang w:eastAsia="hr-HR"/>
        </w:rPr>
        <w:t xml:space="preserve"> članovi  Županijskog povjerenstva u svojem radu dužni su postupati savjesno i u skladu s odredbama</w:t>
      </w:r>
      <w:r w:rsidR="00E47CB4" w:rsidRPr="00E47CB4">
        <w:rPr>
          <w:rFonts w:eastAsia="Times New Roman" w:cs="Times New Roman"/>
          <w:i/>
          <w:szCs w:val="24"/>
          <w:lang w:eastAsia="hr-HR"/>
        </w:rPr>
        <w:t xml:space="preserve"> Zakona</w:t>
      </w:r>
      <w:r w:rsidR="00E47CB4" w:rsidRPr="00E47CB4">
        <w:rPr>
          <w:rFonts w:eastAsia="Times New Roman" w:cs="Times New Roman"/>
          <w:szCs w:val="24"/>
          <w:lang w:eastAsia="hr-HR"/>
        </w:rPr>
        <w:t xml:space="preserve">, u suprotnom, </w:t>
      </w:r>
      <w:proofErr w:type="spellStart"/>
      <w:r w:rsidR="00E47CB4" w:rsidRPr="00E47CB4">
        <w:rPr>
          <w:rFonts w:eastAsia="Times New Roman" w:cs="Times New Roman"/>
          <w:szCs w:val="24"/>
          <w:lang w:eastAsia="hr-HR"/>
        </w:rPr>
        <w:t>oštećenici</w:t>
      </w:r>
      <w:proofErr w:type="spellEnd"/>
      <w:r w:rsidR="00E47CB4" w:rsidRPr="00E47CB4">
        <w:rPr>
          <w:rFonts w:eastAsia="Times New Roman" w:cs="Times New Roman"/>
          <w:szCs w:val="24"/>
          <w:lang w:eastAsia="hr-HR"/>
        </w:rPr>
        <w:t xml:space="preserve"> imaju pravo tražiti nadoknadu štete od Varaždinske županije za učinjene propuste.</w:t>
      </w:r>
    </w:p>
    <w:p w:rsidR="004B7049" w:rsidRPr="00E47CB4" w:rsidRDefault="004B7049" w:rsidP="00E47CB4">
      <w:pPr>
        <w:spacing w:after="100" w:afterAutospacing="1"/>
        <w:rPr>
          <w:rFonts w:eastAsia="Times New Roman" w:cs="Times New Roman"/>
          <w:color w:val="000000"/>
          <w:szCs w:val="24"/>
          <w:lang w:eastAsia="hr-HR"/>
        </w:rPr>
      </w:pPr>
    </w:p>
    <w:p w:rsidR="007358B5" w:rsidRDefault="007358B5" w:rsidP="007358B5">
      <w:pPr>
        <w:spacing w:after="0"/>
        <w:rPr>
          <w:rFonts w:eastAsia="Times New Roman" w:cs="Times New Roman"/>
          <w:b/>
          <w:szCs w:val="24"/>
          <w:lang w:eastAsia="hr-HR"/>
        </w:rPr>
      </w:pPr>
      <w:r w:rsidRPr="00497E83">
        <w:rPr>
          <w:rFonts w:eastAsia="Times New Roman" w:cs="Times New Roman"/>
          <w:b/>
          <w:szCs w:val="24"/>
          <w:lang w:eastAsia="hr-HR"/>
        </w:rPr>
        <w:lastRenderedPageBreak/>
        <w:t>Poslovi Državnog povjerenstva:</w:t>
      </w:r>
    </w:p>
    <w:p w:rsidR="00FF04D2" w:rsidRPr="00E47CB4" w:rsidRDefault="00E47CB4" w:rsidP="00E47CB4">
      <w:pPr>
        <w:spacing w:after="0"/>
        <w:rPr>
          <w:rFonts w:eastAsia="Times New Roman" w:cs="Times New Roman"/>
          <w:szCs w:val="24"/>
          <w:lang w:eastAsia="hr-HR"/>
        </w:rPr>
      </w:pPr>
      <w:r w:rsidRPr="00E47CB4">
        <w:rPr>
          <w:rFonts w:eastAsia="Times New Roman" w:cs="Times New Roman"/>
          <w:szCs w:val="24"/>
          <w:lang w:eastAsia="hr-HR"/>
        </w:rPr>
        <w:t xml:space="preserve">Poslovi Državnog povjerenstva definirani su člankom 10. stavkom 1. </w:t>
      </w:r>
      <w:r w:rsidRPr="00E47CB4">
        <w:rPr>
          <w:rFonts w:eastAsia="Times New Roman" w:cs="Times New Roman"/>
          <w:i/>
          <w:szCs w:val="24"/>
          <w:lang w:eastAsia="hr-HR"/>
        </w:rPr>
        <w:t>Zakona</w:t>
      </w:r>
      <w:r w:rsidRPr="00E47CB4">
        <w:rPr>
          <w:rFonts w:eastAsia="Times New Roman" w:cs="Times New Roman"/>
          <w:szCs w:val="24"/>
          <w:lang w:eastAsia="hr-HR"/>
        </w:rPr>
        <w:t>. Hrvatski sabor je na sjednici održanoj 14. lipnja 2019. godine donio Odluku o imenovanju članova Državnog povjerenstva za procjenu šteta od prirodnih nepogoda („Narodne novine“ broj 61/19).</w:t>
      </w:r>
    </w:p>
    <w:p w:rsidR="00F31936" w:rsidRPr="00497E83" w:rsidRDefault="00F31936" w:rsidP="00ED4CD4">
      <w:pPr>
        <w:spacing w:after="0" w:line="240" w:lineRule="auto"/>
        <w:rPr>
          <w:rFonts w:eastAsia="Times New Roman" w:cs="Times New Roman"/>
          <w:szCs w:val="24"/>
          <w:u w:val="single"/>
          <w:lang w:eastAsia="hr-HR"/>
        </w:rPr>
      </w:pPr>
    </w:p>
    <w:p w:rsidR="00ED4CD4" w:rsidRPr="00497E83" w:rsidRDefault="00ED4CD4" w:rsidP="00C25B68">
      <w:pPr>
        <w:pStyle w:val="Odlomakpopisa"/>
        <w:numPr>
          <w:ilvl w:val="0"/>
          <w:numId w:val="46"/>
        </w:numPr>
        <w:spacing w:after="0" w:line="240" w:lineRule="auto"/>
        <w:rPr>
          <w:rFonts w:eastAsia="Times New Roman" w:cs="Times New Roman"/>
          <w:b/>
          <w:sz w:val="24"/>
          <w:szCs w:val="24"/>
          <w:lang w:val="hr-HR" w:eastAsia="hr-HR"/>
        </w:rPr>
      </w:pPr>
      <w:r w:rsidRPr="00497E83">
        <w:rPr>
          <w:rFonts w:eastAsia="Times New Roman" w:cs="Times New Roman"/>
          <w:b/>
          <w:sz w:val="24"/>
          <w:szCs w:val="24"/>
          <w:lang w:val="hr-HR" w:eastAsia="hr-HR"/>
        </w:rPr>
        <w:t>Stručno povjerenstvo</w:t>
      </w:r>
    </w:p>
    <w:p w:rsidR="00D0458D" w:rsidRPr="004B7049" w:rsidRDefault="00ED4CD4" w:rsidP="004B7049">
      <w:pPr>
        <w:rPr>
          <w:rFonts w:eastAsia="Times New Roman" w:cs="Times New Roman"/>
          <w:szCs w:val="24"/>
          <w:lang w:eastAsia="hr-HR"/>
        </w:rPr>
      </w:pPr>
      <w:r w:rsidRPr="00497E83">
        <w:rPr>
          <w:rFonts w:eastAsia="Times New Roman" w:cs="Times New Roman"/>
          <w:szCs w:val="24"/>
          <w:lang w:eastAsia="hr-HR"/>
        </w:rPr>
        <w:t xml:space="preserve">Ako </w:t>
      </w:r>
      <w:r w:rsidR="001401EE" w:rsidRPr="00497E83">
        <w:rPr>
          <w:rFonts w:eastAsia="Times New Roman" w:cs="Times New Roman"/>
          <w:szCs w:val="24"/>
          <w:lang w:eastAsia="hr-HR"/>
        </w:rPr>
        <w:t xml:space="preserve">Općinsko </w:t>
      </w:r>
      <w:r w:rsidRPr="00497E83">
        <w:rPr>
          <w:rFonts w:eastAsia="Times New Roman" w:cs="Times New Roman"/>
          <w:szCs w:val="24"/>
          <w:lang w:eastAsia="hr-HR"/>
        </w:rPr>
        <w:t xml:space="preserve">povjerenstvo </w:t>
      </w:r>
      <w:r w:rsidR="001401EE" w:rsidRPr="00497E83">
        <w:rPr>
          <w:rFonts w:eastAsia="Times New Roman" w:cs="Times New Roman"/>
          <w:szCs w:val="24"/>
          <w:lang w:eastAsia="hr-HR"/>
        </w:rPr>
        <w:t>Općine Petrijanec</w:t>
      </w:r>
      <w:r w:rsidRPr="00497E83">
        <w:rPr>
          <w:rFonts w:eastAsia="Times New Roman" w:cs="Times New Roman"/>
          <w:szCs w:val="24"/>
          <w:lang w:eastAsia="hr-HR"/>
        </w:rPr>
        <w:t xml:space="preserve"> nije u mogućnosti, zbog nedostatka specifičnih stručnih znanja, procijeniti štetu od prirodn</w:t>
      </w:r>
      <w:r w:rsidR="001401EE" w:rsidRPr="00497E83">
        <w:rPr>
          <w:rFonts w:eastAsia="Times New Roman" w:cs="Times New Roman"/>
          <w:szCs w:val="24"/>
          <w:lang w:eastAsia="hr-HR"/>
        </w:rPr>
        <w:t>ih nepogoda, može zatražiti od Ž</w:t>
      </w:r>
      <w:r w:rsidRPr="00497E83">
        <w:rPr>
          <w:rFonts w:eastAsia="Times New Roman" w:cs="Times New Roman"/>
          <w:szCs w:val="24"/>
          <w:lang w:eastAsia="hr-HR"/>
        </w:rPr>
        <w:t>upanijskog povjerenstva imenovanje st</w:t>
      </w:r>
      <w:r w:rsidR="001401EE" w:rsidRPr="00497E83">
        <w:rPr>
          <w:rFonts w:eastAsia="Times New Roman" w:cs="Times New Roman"/>
          <w:szCs w:val="24"/>
          <w:lang w:eastAsia="hr-HR"/>
        </w:rPr>
        <w:t>ručnog povjerenstva na području Općine Petrijanec</w:t>
      </w:r>
      <w:r w:rsidRPr="00497E83">
        <w:rPr>
          <w:rFonts w:eastAsia="Times New Roman" w:cs="Times New Roman"/>
          <w:szCs w:val="24"/>
          <w:lang w:eastAsia="hr-HR"/>
        </w:rPr>
        <w:t xml:space="preserve">.  U svojem radu stručno povjerenstvo surađuje sa </w:t>
      </w:r>
      <w:r w:rsidR="001401EE" w:rsidRPr="00497E83">
        <w:rPr>
          <w:rFonts w:eastAsia="Times New Roman" w:cs="Times New Roman"/>
          <w:szCs w:val="24"/>
          <w:lang w:eastAsia="hr-HR"/>
        </w:rPr>
        <w:t>Općinskim povjerenstvom Općine Petrijanec.</w:t>
      </w:r>
      <w:r w:rsidR="004B7049">
        <w:rPr>
          <w:rFonts w:eastAsia="Times New Roman" w:cs="Times New Roman"/>
          <w:szCs w:val="24"/>
          <w:lang w:eastAsia="hr-HR"/>
        </w:rPr>
        <w:t xml:space="preserve"> </w:t>
      </w:r>
      <w:r w:rsidRPr="00497E83">
        <w:rPr>
          <w:rFonts w:cs="Times New Roman"/>
          <w:szCs w:val="24"/>
        </w:rPr>
        <w:t>Procjenu šteta Županijsko povjerenstvo obavezno je dostaviti Državnom povjerenstvu za procjenu šteta od elementarnih nepogoda i resornim Ministarstvima.</w:t>
      </w:r>
      <w:r w:rsidR="00070FF9">
        <w:rPr>
          <w:rFonts w:cs="Times New Roman"/>
          <w:szCs w:val="24"/>
        </w:rPr>
        <w:t xml:space="preserve"> </w:t>
      </w:r>
    </w:p>
    <w:p w:rsidR="00956121" w:rsidRDefault="00D911BE" w:rsidP="00D911BE">
      <w:pPr>
        <w:pStyle w:val="Naslov2"/>
        <w:rPr>
          <w:rFonts w:cs="Times New Roman"/>
        </w:rPr>
      </w:pPr>
      <w:bookmarkStart w:id="41" w:name="_Toc23761463"/>
      <w:r w:rsidRPr="00497E83">
        <w:rPr>
          <w:rFonts w:cs="Times New Roman"/>
        </w:rPr>
        <w:t>7.2</w:t>
      </w:r>
      <w:r w:rsidR="002D603D" w:rsidRPr="00497E83">
        <w:rPr>
          <w:rFonts w:cs="Times New Roman"/>
        </w:rPr>
        <w:t>. Agrotehničke mjere</w:t>
      </w:r>
      <w:bookmarkEnd w:id="41"/>
    </w:p>
    <w:p w:rsidR="00A13627" w:rsidRPr="00A13627" w:rsidRDefault="00A13627" w:rsidP="00A13627">
      <w:pPr>
        <w:autoSpaceDE w:val="0"/>
        <w:autoSpaceDN w:val="0"/>
        <w:adjustRightInd w:val="0"/>
        <w:spacing w:after="0"/>
        <w:ind w:firstLine="360"/>
        <w:rPr>
          <w:rFonts w:eastAsia="Calibri" w:cs="Times New Roman"/>
          <w:szCs w:val="24"/>
        </w:rPr>
      </w:pPr>
      <w:r w:rsidRPr="00A13627">
        <w:rPr>
          <w:rFonts w:eastAsia="Calibri" w:cs="Times New Roman"/>
          <w:color w:val="000000"/>
          <w:szCs w:val="24"/>
          <w:lang w:eastAsia="hr-HR"/>
        </w:rPr>
        <w:t xml:space="preserve">Agrotehničke mjere su mjere kojima su vlasnici i posjednici poljoprivrednog zemljišta </w:t>
      </w:r>
      <w:r w:rsidRPr="00A13627">
        <w:rPr>
          <w:rFonts w:eastAsia="Calibri" w:cs="Times New Roman"/>
          <w:szCs w:val="24"/>
          <w:lang w:eastAsia="hr-HR"/>
        </w:rPr>
        <w:t>dužni poljoprivredno zemljište obrađivati na način na koji ne umanjuju njegovu bonitetnu vrijednost i one su propisane  Pravilnikom o agrotehničkim mjerama („Narodne novine“ broj 22/19).</w:t>
      </w:r>
      <w:r w:rsidRPr="00A13627">
        <w:rPr>
          <w:rFonts w:eastAsia="Calibri" w:cs="Times New Roman"/>
          <w:szCs w:val="24"/>
        </w:rPr>
        <w:t xml:space="preserve">  Pod održavanjem poljoprivrednog zemljišta pogodnim za poljoprivrednu proizvodnju smatra se sprječavanje njegove zakorovljenosti i obrastanja višegodišnjim raslinjem, kao i sprječavanje smanjenja njegove plodnosti.</w:t>
      </w:r>
    </w:p>
    <w:p w:rsidR="00A13627" w:rsidRPr="00A13627" w:rsidRDefault="00A13627" w:rsidP="00A13627">
      <w:pPr>
        <w:autoSpaceDE w:val="0"/>
        <w:autoSpaceDN w:val="0"/>
        <w:adjustRightInd w:val="0"/>
        <w:spacing w:after="0"/>
        <w:rPr>
          <w:rFonts w:eastAsia="Calibri" w:cs="Times New Roman"/>
          <w:szCs w:val="24"/>
        </w:rPr>
      </w:pPr>
    </w:p>
    <w:p w:rsidR="00A13627" w:rsidRDefault="00A13627" w:rsidP="00A13627">
      <w:pPr>
        <w:autoSpaceDE w:val="0"/>
        <w:autoSpaceDN w:val="0"/>
        <w:adjustRightInd w:val="0"/>
        <w:spacing w:after="0"/>
        <w:rPr>
          <w:rFonts w:eastAsia="Calibri" w:cs="Times New Roman"/>
          <w:szCs w:val="24"/>
        </w:rPr>
      </w:pPr>
      <w:r w:rsidRPr="00A13627">
        <w:rPr>
          <w:rFonts w:eastAsia="Calibri" w:cs="Times New Roman"/>
          <w:szCs w:val="24"/>
        </w:rPr>
        <w:t xml:space="preserve"> Agrotehničke mjere predstavljaju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zadržavanja vode i povećala otpornost na sušu, dok bonitetna vrijednost zemljišta treba primjenom agrotehničkih mjera ostati ista ili bi se primijenjenim mjerama trebala povećati.</w:t>
      </w:r>
    </w:p>
    <w:p w:rsidR="00A13627" w:rsidRPr="00A13627" w:rsidRDefault="00A13627" w:rsidP="00A13627">
      <w:pPr>
        <w:autoSpaceDE w:val="0"/>
        <w:autoSpaceDN w:val="0"/>
        <w:adjustRightInd w:val="0"/>
        <w:spacing w:after="0" w:line="240" w:lineRule="auto"/>
        <w:jc w:val="left"/>
        <w:rPr>
          <w:rFonts w:eastAsia="Calibri" w:cs="Times New Roman"/>
          <w:color w:val="000000"/>
          <w:szCs w:val="24"/>
        </w:rPr>
      </w:pPr>
    </w:p>
    <w:p w:rsidR="00A13627" w:rsidRPr="00A13627" w:rsidRDefault="00A13627" w:rsidP="00A13627">
      <w:pPr>
        <w:spacing w:after="0"/>
        <w:textAlignment w:val="baseline"/>
        <w:rPr>
          <w:rFonts w:eastAsia="Times New Roman" w:cs="Times New Roman"/>
          <w:szCs w:val="24"/>
          <w:lang w:eastAsia="hr-HR"/>
        </w:rPr>
      </w:pPr>
      <w:r w:rsidRPr="00A13627">
        <w:rPr>
          <w:rFonts w:eastAsia="Times New Roman" w:cs="Times New Roman"/>
          <w:szCs w:val="24"/>
          <w:lang w:eastAsia="hr-HR"/>
        </w:rPr>
        <w:t xml:space="preserve">Pod agrotehničkim mjerama definirane </w:t>
      </w:r>
      <w:r w:rsidRPr="00A13627">
        <w:rPr>
          <w:rFonts w:eastAsia="Calibri" w:cs="Times New Roman"/>
          <w:lang w:eastAsia="hr-HR"/>
        </w:rPr>
        <w:t xml:space="preserve">Pravilnikom o agrotehničkim mjerama („Narodne novine“ broj 22/19) </w:t>
      </w:r>
      <w:r w:rsidRPr="00A13627">
        <w:rPr>
          <w:rFonts w:eastAsia="Times New Roman" w:cs="Times New Roman"/>
          <w:szCs w:val="24"/>
          <w:lang w:eastAsia="hr-HR"/>
        </w:rPr>
        <w:t>smatraju se:</w:t>
      </w:r>
    </w:p>
    <w:p w:rsidR="00A13627" w:rsidRPr="00A13627" w:rsidRDefault="00A13627" w:rsidP="00A13627">
      <w:pPr>
        <w:numPr>
          <w:ilvl w:val="0"/>
          <w:numId w:val="58"/>
        </w:numPr>
        <w:spacing w:after="0"/>
        <w:contextualSpacing/>
        <w:jc w:val="left"/>
        <w:textAlignment w:val="baseline"/>
        <w:rPr>
          <w:rFonts w:eastAsia="Times New Roman" w:cs="Times New Roman"/>
          <w:szCs w:val="24"/>
          <w:lang w:val="hr-BA" w:eastAsia="hr-HR"/>
        </w:rPr>
      </w:pPr>
      <w:r w:rsidRPr="00A13627">
        <w:rPr>
          <w:rFonts w:eastAsia="Times New Roman" w:cs="Times New Roman"/>
          <w:szCs w:val="24"/>
          <w:lang w:val="hr-BA" w:eastAsia="hr-HR"/>
        </w:rPr>
        <w:t>Minimalna razina obrade i održavanja poljoprivrednog zemljišta povoljnim za uzgoj biljaka</w:t>
      </w:r>
    </w:p>
    <w:p w:rsidR="00A13627" w:rsidRPr="00A13627" w:rsidRDefault="00A13627" w:rsidP="00A13627">
      <w:pPr>
        <w:shd w:val="clear" w:color="auto" w:fill="FFFFFF"/>
        <w:spacing w:after="4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Minimalna razina obrade i održavanja poljoprivrednog zemljišta podrazumijeva provođenje najnužnijih mjera u okviru prikladne tehnologije, a posebno:</w:t>
      </w:r>
    </w:p>
    <w:p w:rsidR="00A13627" w:rsidRPr="00A13627" w:rsidRDefault="00A13627" w:rsidP="00A13627">
      <w:pPr>
        <w:shd w:val="clear" w:color="auto" w:fill="FFFFFF"/>
        <w:spacing w:after="4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a) redovito obrađivanje i održavanje poljoprivrednog zemljišta u skladu s određenom biljnom vrstom i načinom uzgoja, odnosno katastarskom kulturom poljoprivrednog zemljišta,</w:t>
      </w:r>
    </w:p>
    <w:p w:rsidR="00A13627" w:rsidRPr="00A13627" w:rsidRDefault="00A13627" w:rsidP="00A13627">
      <w:pPr>
        <w:shd w:val="clear" w:color="auto" w:fill="FFFFFF"/>
        <w:spacing w:after="4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b) održavanje ili poboljšanje plodnosti tla,</w:t>
      </w:r>
    </w:p>
    <w:p w:rsidR="00A13627" w:rsidRDefault="00A13627" w:rsidP="00A13627">
      <w:pPr>
        <w:shd w:val="clear" w:color="auto" w:fill="FFFFFF"/>
        <w:spacing w:after="4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c) održivo gospodarenje trajnim pašnjacima i livadama.</w:t>
      </w:r>
    </w:p>
    <w:p w:rsidR="004B7049" w:rsidRDefault="004B7049" w:rsidP="00A13627">
      <w:pPr>
        <w:shd w:val="clear" w:color="auto" w:fill="FFFFFF"/>
        <w:spacing w:after="48"/>
        <w:textAlignment w:val="baseline"/>
        <w:rPr>
          <w:rFonts w:eastAsia="Times New Roman" w:cs="Times New Roman"/>
          <w:color w:val="231F20"/>
          <w:szCs w:val="24"/>
          <w:lang w:eastAsia="hr-HR"/>
        </w:rPr>
      </w:pPr>
    </w:p>
    <w:p w:rsidR="004B7049" w:rsidRDefault="004B7049" w:rsidP="00A13627">
      <w:pPr>
        <w:shd w:val="clear" w:color="auto" w:fill="FFFFFF"/>
        <w:spacing w:after="48"/>
        <w:textAlignment w:val="baseline"/>
        <w:rPr>
          <w:rFonts w:eastAsia="Times New Roman" w:cs="Times New Roman"/>
          <w:color w:val="231F20"/>
          <w:szCs w:val="24"/>
          <w:lang w:eastAsia="hr-HR"/>
        </w:rPr>
      </w:pPr>
    </w:p>
    <w:p w:rsidR="004B7049" w:rsidRPr="00A13627" w:rsidRDefault="004B7049" w:rsidP="00A13627">
      <w:pPr>
        <w:shd w:val="clear" w:color="auto" w:fill="FFFFFF"/>
        <w:spacing w:after="48"/>
        <w:textAlignment w:val="baseline"/>
        <w:rPr>
          <w:rFonts w:eastAsia="Times New Roman" w:cs="Times New Roman"/>
          <w:color w:val="231F20"/>
          <w:szCs w:val="24"/>
          <w:lang w:eastAsia="hr-HR"/>
        </w:rPr>
      </w:pPr>
    </w:p>
    <w:p w:rsidR="00A13627" w:rsidRPr="00A13627" w:rsidRDefault="00A13627" w:rsidP="00A13627">
      <w:pPr>
        <w:shd w:val="clear" w:color="auto" w:fill="FFFFFF"/>
        <w:spacing w:after="48" w:line="240" w:lineRule="auto"/>
        <w:jc w:val="left"/>
        <w:textAlignment w:val="baseline"/>
        <w:rPr>
          <w:rFonts w:eastAsia="Times New Roman" w:cs="Times New Roman"/>
          <w:color w:val="231F20"/>
          <w:szCs w:val="24"/>
          <w:lang w:eastAsia="hr-HR"/>
        </w:rPr>
      </w:pPr>
    </w:p>
    <w:p w:rsidR="00A13627" w:rsidRPr="00A13627" w:rsidRDefault="00A13627" w:rsidP="00A13627">
      <w:pPr>
        <w:numPr>
          <w:ilvl w:val="0"/>
          <w:numId w:val="58"/>
        </w:numPr>
        <w:spacing w:after="0"/>
        <w:contextualSpacing/>
        <w:jc w:val="left"/>
        <w:textAlignment w:val="baseline"/>
        <w:rPr>
          <w:rFonts w:eastAsia="Times New Roman" w:cs="Times New Roman"/>
          <w:szCs w:val="24"/>
          <w:lang w:eastAsia="hr-HR"/>
        </w:rPr>
      </w:pPr>
      <w:r w:rsidRPr="00A13627">
        <w:rPr>
          <w:rFonts w:eastAsia="Times New Roman" w:cs="Times New Roman"/>
          <w:szCs w:val="24"/>
          <w:lang w:eastAsia="hr-HR"/>
        </w:rPr>
        <w:lastRenderedPageBreak/>
        <w:t>Sprječavanje zakorovljenosti i obrastanja višegodišnjim raslinjem</w:t>
      </w:r>
    </w:p>
    <w:p w:rsidR="00A13627" w:rsidRPr="00A13627" w:rsidRDefault="00A13627" w:rsidP="00A13627">
      <w:pPr>
        <w:shd w:val="clear" w:color="auto" w:fill="FFFFFF"/>
        <w:spacing w:after="0"/>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rsidR="00A13627" w:rsidRPr="00A13627" w:rsidRDefault="00A13627" w:rsidP="00A13627">
      <w:pPr>
        <w:shd w:val="clear" w:color="auto" w:fill="FFFFFF"/>
        <w:spacing w:after="0"/>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Kod sprječavanja zakorovljenosti i obrastanja višegodišnjim raslinjem i njege usjeva potrebno je dati prednost ne</w:t>
      </w:r>
      <w:r w:rsidR="004B7049">
        <w:rPr>
          <w:rFonts w:eastAsia="Times New Roman" w:cs="Times New Roman"/>
          <w:color w:val="231F20"/>
          <w:szCs w:val="24"/>
          <w:lang w:eastAsia="hr-HR"/>
        </w:rPr>
        <w:t xml:space="preserve"> </w:t>
      </w:r>
      <w:r w:rsidRPr="00A13627">
        <w:rPr>
          <w:rFonts w:eastAsia="Times New Roman" w:cs="Times New Roman"/>
          <w:color w:val="231F20"/>
          <w:szCs w:val="24"/>
          <w:lang w:eastAsia="hr-HR"/>
        </w:rPr>
        <w:t xml:space="preserve">kemijskim mjerama zaštite bilja kao što su mehaničke, fizikalne, biotehničke i biološke mjere zaštite, a kod korištenja kemijskih mjera zaštite potrebno je dati prednost herbicidima s povoljnijim </w:t>
      </w:r>
      <w:proofErr w:type="spellStart"/>
      <w:r w:rsidRPr="00A13627">
        <w:rPr>
          <w:rFonts w:eastAsia="Times New Roman" w:cs="Times New Roman"/>
          <w:color w:val="231F20"/>
          <w:szCs w:val="24"/>
          <w:lang w:eastAsia="hr-HR"/>
        </w:rPr>
        <w:t>ekotoksikološkim</w:t>
      </w:r>
      <w:proofErr w:type="spellEnd"/>
      <w:r w:rsidRPr="00A13627">
        <w:rPr>
          <w:rFonts w:eastAsia="Times New Roman" w:cs="Times New Roman"/>
          <w:color w:val="231F20"/>
          <w:szCs w:val="24"/>
          <w:lang w:eastAsia="hr-HR"/>
        </w:rPr>
        <w:t xml:space="preserve"> svojstvima.</w:t>
      </w:r>
    </w:p>
    <w:p w:rsidR="00A13627" w:rsidRPr="00A13627" w:rsidRDefault="00A13627" w:rsidP="00A13627">
      <w:pPr>
        <w:shd w:val="clear" w:color="auto" w:fill="FFFFFF"/>
        <w:spacing w:after="0" w:line="240" w:lineRule="auto"/>
        <w:textAlignment w:val="baseline"/>
        <w:rPr>
          <w:rFonts w:eastAsia="Times New Roman" w:cs="Times New Roman"/>
          <w:color w:val="231F20"/>
          <w:szCs w:val="24"/>
          <w:lang w:eastAsia="hr-HR"/>
        </w:rPr>
      </w:pPr>
    </w:p>
    <w:p w:rsidR="00A13627" w:rsidRPr="00A13627" w:rsidRDefault="00A13627" w:rsidP="00A13627">
      <w:pPr>
        <w:numPr>
          <w:ilvl w:val="0"/>
          <w:numId w:val="58"/>
        </w:numPr>
        <w:spacing w:after="0"/>
        <w:contextualSpacing/>
        <w:jc w:val="left"/>
        <w:textAlignment w:val="baseline"/>
        <w:rPr>
          <w:rFonts w:eastAsia="Times New Roman" w:cs="Times New Roman"/>
          <w:szCs w:val="24"/>
          <w:lang w:eastAsia="hr-HR"/>
        </w:rPr>
      </w:pPr>
      <w:r w:rsidRPr="00A13627">
        <w:rPr>
          <w:rFonts w:eastAsia="Times New Roman" w:cs="Times New Roman"/>
          <w:szCs w:val="24"/>
          <w:lang w:eastAsia="hr-HR"/>
        </w:rPr>
        <w:t>Suzbijanje organizama štetnih za bilje</w:t>
      </w:r>
    </w:p>
    <w:p w:rsidR="00A13627" w:rsidRPr="00A13627" w:rsidRDefault="00A13627" w:rsidP="00A13627">
      <w:pPr>
        <w:spacing w:after="0"/>
        <w:textAlignment w:val="baseline"/>
        <w:rPr>
          <w:rFonts w:eastAsia="Calibri" w:cs="Times New Roman"/>
          <w:color w:val="231F20"/>
          <w:shd w:val="clear" w:color="auto" w:fill="FFFFFF"/>
        </w:rPr>
      </w:pPr>
      <w:r w:rsidRPr="00A13627">
        <w:rPr>
          <w:rFonts w:eastAsia="Calibri" w:cs="Times New Roman"/>
          <w:color w:val="231F20"/>
          <w:shd w:val="clear" w:color="auto" w:fill="FFFFFF"/>
        </w:rPr>
        <w:t>Vlasnici odnosno posjednici poljoprivrednog zemljišta moraju suzbijati organizme štetne za bilje, a kod suzbijanja obvezni su primjenjivati temeljna načela integrirane zaštite bilja sukladno posebnim propisima koji uređuju održivu uporabu pesticida.</w:t>
      </w:r>
    </w:p>
    <w:p w:rsidR="00A13627" w:rsidRPr="00A13627" w:rsidRDefault="00A13627" w:rsidP="00A13627">
      <w:pPr>
        <w:spacing w:after="0"/>
        <w:textAlignment w:val="baseline"/>
        <w:rPr>
          <w:rFonts w:eastAsia="Times New Roman" w:cs="Times New Roman"/>
          <w:b/>
          <w:szCs w:val="24"/>
          <w:lang w:eastAsia="hr-HR"/>
        </w:rPr>
      </w:pPr>
    </w:p>
    <w:p w:rsidR="00A13627" w:rsidRPr="00A13627" w:rsidRDefault="00A13627" w:rsidP="00A13627">
      <w:pPr>
        <w:numPr>
          <w:ilvl w:val="0"/>
          <w:numId w:val="58"/>
        </w:numPr>
        <w:spacing w:after="0"/>
        <w:contextualSpacing/>
        <w:jc w:val="left"/>
        <w:textAlignment w:val="baseline"/>
        <w:rPr>
          <w:rFonts w:eastAsia="Times New Roman" w:cs="Times New Roman"/>
          <w:szCs w:val="24"/>
          <w:lang w:eastAsia="hr-HR"/>
        </w:rPr>
      </w:pPr>
      <w:r w:rsidRPr="00A13627">
        <w:rPr>
          <w:rFonts w:eastAsia="Times New Roman" w:cs="Times New Roman"/>
          <w:szCs w:val="24"/>
          <w:lang w:eastAsia="hr-HR"/>
        </w:rPr>
        <w:t>Gospodarenje biljnim ostacima</w:t>
      </w:r>
    </w:p>
    <w:p w:rsidR="00A13627" w:rsidRPr="00A13627" w:rsidRDefault="00A13627" w:rsidP="00A13627">
      <w:pPr>
        <w:shd w:val="clear" w:color="auto" w:fill="FFFFFF"/>
        <w:spacing w:after="4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rsidR="00A13627" w:rsidRPr="00A13627" w:rsidRDefault="00A13627" w:rsidP="00A13627">
      <w:pPr>
        <w:shd w:val="clear" w:color="auto" w:fill="FFFFFF"/>
        <w:spacing w:after="4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rsidR="00A13627" w:rsidRPr="00A13627" w:rsidRDefault="00A13627" w:rsidP="00A13627">
      <w:pPr>
        <w:shd w:val="clear" w:color="auto" w:fill="FFFFFF"/>
        <w:spacing w:after="4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Agrotehničke mjere gospodarenja s biljnim ostatcima obuhvaćaju:</w:t>
      </w:r>
    </w:p>
    <w:p w:rsidR="00A13627" w:rsidRPr="00A13627" w:rsidRDefault="00A13627" w:rsidP="00A13627">
      <w:pPr>
        <w:shd w:val="clear" w:color="auto" w:fill="FFFFFF"/>
        <w:spacing w:after="48"/>
        <w:ind w:firstLine="40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a) primjenu odgovarajućih postupaka s biljnim ostatcima nakon žetve na poljoprivrednom zemljištu na kojem se primjenjuje konvencionalna i reducirana obrada tla,</w:t>
      </w:r>
    </w:p>
    <w:p w:rsidR="00A13627" w:rsidRPr="00A13627" w:rsidRDefault="00A13627" w:rsidP="00A13627">
      <w:pPr>
        <w:shd w:val="clear" w:color="auto" w:fill="FFFFFF"/>
        <w:spacing w:after="48"/>
        <w:ind w:firstLine="40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 xml:space="preserve">b) primjenu odgovarajućih postupaka s biljnim ostatcima na površinama na kojima se primjenjuje </w:t>
      </w:r>
      <w:proofErr w:type="spellStart"/>
      <w:r w:rsidRPr="00A13627">
        <w:rPr>
          <w:rFonts w:eastAsia="Times New Roman" w:cs="Times New Roman"/>
          <w:color w:val="231F20"/>
          <w:szCs w:val="24"/>
          <w:lang w:eastAsia="hr-HR"/>
        </w:rPr>
        <w:t>konzervacijska</w:t>
      </w:r>
      <w:proofErr w:type="spellEnd"/>
      <w:r w:rsidRPr="00A13627">
        <w:rPr>
          <w:rFonts w:eastAsia="Times New Roman" w:cs="Times New Roman"/>
          <w:color w:val="231F20"/>
          <w:szCs w:val="24"/>
          <w:lang w:eastAsia="hr-HR"/>
        </w:rPr>
        <w:t xml:space="preserve"> obrada tla,</w:t>
      </w:r>
    </w:p>
    <w:p w:rsidR="00A13627" w:rsidRPr="00A13627" w:rsidRDefault="00A13627" w:rsidP="00A13627">
      <w:pPr>
        <w:shd w:val="clear" w:color="auto" w:fill="FFFFFF"/>
        <w:spacing w:after="48"/>
        <w:ind w:firstLine="40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 xml:space="preserve">c) obvezu uklanjanja suhih biljnih ostataka ili njihovo usitnjavanje s ciljem </w:t>
      </w:r>
      <w:proofErr w:type="spellStart"/>
      <w:r w:rsidRPr="00A13627">
        <w:rPr>
          <w:rFonts w:eastAsia="Times New Roman" w:cs="Times New Roman"/>
          <w:color w:val="231F20"/>
          <w:szCs w:val="24"/>
          <w:lang w:eastAsia="hr-HR"/>
        </w:rPr>
        <w:t>malčiranja</w:t>
      </w:r>
      <w:proofErr w:type="spellEnd"/>
      <w:r w:rsidRPr="00A13627">
        <w:rPr>
          <w:rFonts w:eastAsia="Times New Roman" w:cs="Times New Roman"/>
          <w:color w:val="231F20"/>
          <w:szCs w:val="24"/>
          <w:lang w:eastAsia="hr-HR"/>
        </w:rPr>
        <w:t xml:space="preserve"> površine tla nakon provedenih agrotehničkih mjera u višegodišnjim nasadima,</w:t>
      </w:r>
    </w:p>
    <w:p w:rsidR="00A13627" w:rsidRPr="00A13627" w:rsidRDefault="00A13627" w:rsidP="00A13627">
      <w:pPr>
        <w:shd w:val="clear" w:color="auto" w:fill="FFFFFF"/>
        <w:spacing w:after="48"/>
        <w:ind w:firstLine="40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 xml:space="preserve">d) obvezu odstranjivanja biljnih ostataka nakon sječe i čišćenja šuma, putova i međa na šumskom zemljištu, koje graniči s poljoprivrednim zemljištem te se ovaj materijal mora zbrinuti/koristiti na ekološki i ekonomski održiv način, kao što je izrada komposta, </w:t>
      </w:r>
      <w:proofErr w:type="spellStart"/>
      <w:r w:rsidRPr="00A13627">
        <w:rPr>
          <w:rFonts w:eastAsia="Times New Roman" w:cs="Times New Roman"/>
          <w:color w:val="231F20"/>
          <w:szCs w:val="24"/>
          <w:lang w:eastAsia="hr-HR"/>
        </w:rPr>
        <w:t>malčiranje</w:t>
      </w:r>
      <w:proofErr w:type="spellEnd"/>
      <w:r w:rsidRPr="00A13627">
        <w:rPr>
          <w:rFonts w:eastAsia="Times New Roman" w:cs="Times New Roman"/>
          <w:color w:val="231F20"/>
          <w:szCs w:val="24"/>
          <w:lang w:eastAsia="hr-HR"/>
        </w:rPr>
        <w:t xml:space="preserve"> površine, alternativno gorivo i sl.</w:t>
      </w:r>
    </w:p>
    <w:p w:rsidR="00A13627" w:rsidRPr="00A13627" w:rsidRDefault="00A13627" w:rsidP="00A13627">
      <w:pPr>
        <w:shd w:val="clear" w:color="auto" w:fill="FFFFFF"/>
        <w:spacing w:after="4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 xml:space="preserve"> Žetveni ostatci ne smiju se spaljivati, a njihovo je spaljivanje dopušteno samo u cilju sprječavanja širenja ili suzbijanja organizama štetnih za bilje uz provođenje mjera zaštite od požara sukladno posebnim propisima.</w:t>
      </w:r>
    </w:p>
    <w:p w:rsidR="00A13627" w:rsidRPr="00A13627" w:rsidRDefault="00A13627" w:rsidP="00A13627">
      <w:pPr>
        <w:shd w:val="clear" w:color="auto" w:fill="FFFFFF"/>
        <w:spacing w:after="48" w:line="240" w:lineRule="auto"/>
        <w:ind w:firstLine="408"/>
        <w:jc w:val="left"/>
        <w:textAlignment w:val="baseline"/>
        <w:rPr>
          <w:rFonts w:eastAsia="Times New Roman" w:cs="Times New Roman"/>
          <w:color w:val="231F20"/>
          <w:szCs w:val="24"/>
          <w:lang w:eastAsia="hr-HR"/>
        </w:rPr>
      </w:pPr>
    </w:p>
    <w:p w:rsidR="00A13627" w:rsidRPr="00A13627" w:rsidRDefault="00A13627" w:rsidP="00A13627">
      <w:pPr>
        <w:numPr>
          <w:ilvl w:val="0"/>
          <w:numId w:val="58"/>
        </w:numPr>
        <w:spacing w:after="0"/>
        <w:contextualSpacing/>
        <w:jc w:val="left"/>
        <w:textAlignment w:val="baseline"/>
        <w:rPr>
          <w:rFonts w:eastAsia="Times New Roman" w:cs="Times New Roman"/>
          <w:szCs w:val="24"/>
          <w:lang w:eastAsia="hr-HR"/>
        </w:rPr>
      </w:pPr>
      <w:r w:rsidRPr="00A13627">
        <w:rPr>
          <w:rFonts w:eastAsia="Times New Roman" w:cs="Times New Roman"/>
          <w:szCs w:val="24"/>
          <w:lang w:eastAsia="hr-HR"/>
        </w:rPr>
        <w:t>Održavanje organske tvari i humusa u tlu</w:t>
      </w:r>
    </w:p>
    <w:p w:rsidR="00A13627" w:rsidRPr="00A13627" w:rsidRDefault="00A13627" w:rsidP="00A13627">
      <w:pPr>
        <w:shd w:val="clear" w:color="auto" w:fill="FFFFFF"/>
        <w:spacing w:after="4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 xml:space="preserve">Organska tvar u tlu održava se provođenjem minimalno trogodišnjeg plodoreda prema pravilima struke ili uzgojem usjeva za zelenu gnojidbu ili dodavanjem </w:t>
      </w:r>
      <w:proofErr w:type="spellStart"/>
      <w:r w:rsidRPr="00A13627">
        <w:rPr>
          <w:rFonts w:eastAsia="Times New Roman" w:cs="Times New Roman"/>
          <w:color w:val="231F20"/>
          <w:szCs w:val="24"/>
          <w:lang w:eastAsia="hr-HR"/>
        </w:rPr>
        <w:t>poboljšivača</w:t>
      </w:r>
      <w:proofErr w:type="spellEnd"/>
      <w:r w:rsidRPr="00A13627">
        <w:rPr>
          <w:rFonts w:eastAsia="Times New Roman" w:cs="Times New Roman"/>
          <w:color w:val="231F20"/>
          <w:szCs w:val="24"/>
          <w:lang w:eastAsia="hr-HR"/>
        </w:rPr>
        <w:t xml:space="preserve"> tla.</w:t>
      </w:r>
    </w:p>
    <w:p w:rsidR="00A13627" w:rsidRPr="00A13627" w:rsidRDefault="00A13627" w:rsidP="00A13627">
      <w:pPr>
        <w:shd w:val="clear" w:color="auto" w:fill="FFFFFF"/>
        <w:spacing w:after="4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 xml:space="preserve">Trogodišnji plodored podrazumijeva izmjenu u vremenu i prostoru: strne žitarice – </w:t>
      </w:r>
      <w:proofErr w:type="spellStart"/>
      <w:r w:rsidRPr="00A13627">
        <w:rPr>
          <w:rFonts w:eastAsia="Times New Roman" w:cs="Times New Roman"/>
          <w:color w:val="231F20"/>
          <w:szCs w:val="24"/>
          <w:lang w:eastAsia="hr-HR"/>
        </w:rPr>
        <w:t>okopavine</w:t>
      </w:r>
      <w:proofErr w:type="spellEnd"/>
      <w:r w:rsidRPr="00A13627">
        <w:rPr>
          <w:rFonts w:eastAsia="Times New Roman" w:cs="Times New Roman"/>
          <w:color w:val="231F20"/>
          <w:szCs w:val="24"/>
          <w:lang w:eastAsia="hr-HR"/>
        </w:rPr>
        <w:t xml:space="preserve"> – leguminoze ili industrijsko bilje ili trave ili djete</w:t>
      </w:r>
      <w:r w:rsidR="00070FF9">
        <w:rPr>
          <w:rFonts w:eastAsia="Times New Roman" w:cs="Times New Roman"/>
          <w:color w:val="231F20"/>
          <w:szCs w:val="24"/>
          <w:lang w:eastAsia="hr-HR"/>
        </w:rPr>
        <w:t xml:space="preserve">line ili njihove smjese. </w:t>
      </w:r>
      <w:r w:rsidRPr="00A13627">
        <w:rPr>
          <w:rFonts w:eastAsia="Times New Roman" w:cs="Times New Roman"/>
          <w:color w:val="231F20"/>
          <w:szCs w:val="24"/>
          <w:lang w:eastAsia="hr-HR"/>
        </w:rPr>
        <w:t xml:space="preserve">Redoslijed usjeva u </w:t>
      </w:r>
      <w:r w:rsidRPr="00A13627">
        <w:rPr>
          <w:rFonts w:eastAsia="Times New Roman" w:cs="Times New Roman"/>
          <w:color w:val="231F20"/>
          <w:szCs w:val="24"/>
          <w:lang w:eastAsia="hr-HR"/>
        </w:rPr>
        <w:lastRenderedPageBreak/>
        <w:t>plodoredu mora biti takav da se održava i poboljšava plodnost tla, povoljna struktura tla, optimalna razina hranjiva u tlu.</w:t>
      </w:r>
    </w:p>
    <w:p w:rsidR="00A13627" w:rsidRPr="00A13627" w:rsidRDefault="00A13627" w:rsidP="00A13627">
      <w:pPr>
        <w:shd w:val="clear" w:color="auto" w:fill="FFFFFF"/>
        <w:spacing w:after="4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Trave, djeteline, djetelinsko-travne smjese sastavni su dio plodoreda i mogu na istoj površini ostati duže od tri godine.</w:t>
      </w:r>
    </w:p>
    <w:p w:rsidR="00A13627" w:rsidRPr="00A13627" w:rsidRDefault="00A13627" w:rsidP="00A13627">
      <w:pPr>
        <w:shd w:val="clear" w:color="auto" w:fill="FFFFFF"/>
        <w:spacing w:after="48"/>
        <w:textAlignment w:val="baseline"/>
        <w:rPr>
          <w:rFonts w:eastAsia="Times New Roman" w:cs="Times New Roman"/>
          <w:color w:val="231F20"/>
          <w:szCs w:val="24"/>
          <w:lang w:eastAsia="hr-HR"/>
        </w:rPr>
      </w:pPr>
    </w:p>
    <w:p w:rsidR="00A13627" w:rsidRPr="00A13627" w:rsidRDefault="00A13627" w:rsidP="00A13627">
      <w:pPr>
        <w:numPr>
          <w:ilvl w:val="0"/>
          <w:numId w:val="58"/>
        </w:numPr>
        <w:spacing w:after="0"/>
        <w:contextualSpacing/>
        <w:jc w:val="left"/>
        <w:textAlignment w:val="baseline"/>
        <w:rPr>
          <w:rFonts w:eastAsia="Times New Roman" w:cs="Times New Roman"/>
          <w:szCs w:val="24"/>
          <w:lang w:eastAsia="hr-HR"/>
        </w:rPr>
      </w:pPr>
      <w:r w:rsidRPr="00A13627">
        <w:rPr>
          <w:rFonts w:eastAsia="Times New Roman" w:cs="Times New Roman"/>
          <w:szCs w:val="24"/>
          <w:lang w:eastAsia="hr-HR"/>
        </w:rPr>
        <w:t>Održavanje povoljne strukture tla</w:t>
      </w:r>
    </w:p>
    <w:p w:rsidR="00A13627" w:rsidRPr="00A13627" w:rsidRDefault="00A13627" w:rsidP="00A13627">
      <w:pPr>
        <w:spacing w:after="0"/>
        <w:textAlignment w:val="baseline"/>
        <w:rPr>
          <w:rFonts w:eastAsia="Times New Roman" w:cs="Times New Roman"/>
          <w:szCs w:val="24"/>
          <w:lang w:eastAsia="hr-HR"/>
        </w:rPr>
      </w:pPr>
      <w:r w:rsidRPr="00A13627">
        <w:rPr>
          <w:rFonts w:eastAsia="Times New Roman" w:cs="Times New Roman"/>
          <w:szCs w:val="24"/>
          <w:lang w:eastAsia="hr-HR"/>
        </w:rPr>
        <w:t>Korištenje mehanizacije mora biti primjereno stanju poljoprivrednog zemljišta i njegovim svojstvima.</w:t>
      </w:r>
    </w:p>
    <w:p w:rsidR="00A13627" w:rsidRPr="00A13627" w:rsidRDefault="00A13627" w:rsidP="00A13627">
      <w:pPr>
        <w:spacing w:after="225"/>
        <w:textAlignment w:val="baseline"/>
        <w:rPr>
          <w:rFonts w:eastAsia="Times New Roman" w:cs="Times New Roman"/>
          <w:szCs w:val="24"/>
          <w:lang w:eastAsia="hr-HR"/>
        </w:rPr>
      </w:pPr>
      <w:r w:rsidRPr="00A13627">
        <w:rPr>
          <w:rFonts w:eastAsia="Times New Roman" w:cs="Times New Roman"/>
          <w:szCs w:val="24"/>
          <w:lang w:eastAsia="hr-HR"/>
        </w:rPr>
        <w:t xml:space="preserve"> U uvjetima kada je tlo zasićeno vodom, poplavljeno ili prekriveno snijegom zabranjeno je korištenje poljoprivredne mehanizacije na poljoprivrednom zemljištu, osim prilikom žetve ili berbe usjeva.</w:t>
      </w:r>
    </w:p>
    <w:p w:rsidR="00A13627" w:rsidRPr="00A13627" w:rsidRDefault="00A13627" w:rsidP="00A13627">
      <w:pPr>
        <w:numPr>
          <w:ilvl w:val="0"/>
          <w:numId w:val="58"/>
        </w:numPr>
        <w:spacing w:after="0"/>
        <w:contextualSpacing/>
        <w:jc w:val="left"/>
        <w:textAlignment w:val="baseline"/>
        <w:rPr>
          <w:rFonts w:eastAsia="Times New Roman" w:cs="Times New Roman"/>
          <w:szCs w:val="24"/>
          <w:lang w:eastAsia="hr-HR"/>
        </w:rPr>
      </w:pPr>
      <w:r w:rsidRPr="00A13627">
        <w:rPr>
          <w:rFonts w:eastAsia="Times New Roman" w:cs="Times New Roman"/>
          <w:szCs w:val="24"/>
          <w:lang w:eastAsia="hr-HR"/>
        </w:rPr>
        <w:t>Zaštita od erozije</w:t>
      </w:r>
    </w:p>
    <w:p w:rsidR="00A13627" w:rsidRPr="00A13627" w:rsidRDefault="00A13627" w:rsidP="00A13627">
      <w:pPr>
        <w:shd w:val="clear" w:color="auto" w:fill="FFFFFF"/>
        <w:spacing w:after="4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 xml:space="preserve">Na nagnutim terenima (&gt;15%) obveza je provoditi pravilnu izmjenu usjeva. </w:t>
      </w:r>
      <w:proofErr w:type="spellStart"/>
      <w:r w:rsidRPr="00A13627">
        <w:rPr>
          <w:rFonts w:eastAsia="Times New Roman" w:cs="Times New Roman"/>
          <w:color w:val="231F20"/>
          <w:szCs w:val="24"/>
          <w:lang w:eastAsia="hr-HR"/>
        </w:rPr>
        <w:t>Međuredni</w:t>
      </w:r>
      <w:proofErr w:type="spellEnd"/>
      <w:r w:rsidRPr="00A13627">
        <w:rPr>
          <w:rFonts w:eastAsia="Times New Roman" w:cs="Times New Roman"/>
          <w:color w:val="231F20"/>
          <w:szCs w:val="24"/>
          <w:lang w:eastAsia="hr-HR"/>
        </w:rPr>
        <w:t xml:space="preserve"> prostori na nagnutim terenima (&gt;15%) pri uzgoju trajnih nasada moraju biti zatravljeni, a redovi posta</w:t>
      </w:r>
      <w:r w:rsidR="00070FF9">
        <w:rPr>
          <w:rFonts w:eastAsia="Times New Roman" w:cs="Times New Roman"/>
          <w:color w:val="231F20"/>
          <w:szCs w:val="24"/>
          <w:lang w:eastAsia="hr-HR"/>
        </w:rPr>
        <w:t xml:space="preserve">vljeni okomito na nagib terena. </w:t>
      </w:r>
      <w:r w:rsidRPr="00A13627">
        <w:rPr>
          <w:rFonts w:eastAsia="Times New Roman" w:cs="Times New Roman"/>
          <w:color w:val="231F20"/>
          <w:szCs w:val="24"/>
          <w:lang w:eastAsia="hr-HR"/>
        </w:rPr>
        <w:t xml:space="preserve">Na nagibima većim od 25% zabranjena je sjetva jarih </w:t>
      </w:r>
      <w:proofErr w:type="spellStart"/>
      <w:r w:rsidRPr="00A13627">
        <w:rPr>
          <w:rFonts w:eastAsia="Times New Roman" w:cs="Times New Roman"/>
          <w:color w:val="231F20"/>
          <w:szCs w:val="24"/>
          <w:lang w:eastAsia="hr-HR"/>
        </w:rPr>
        <w:t>okopavinskih</w:t>
      </w:r>
      <w:proofErr w:type="spellEnd"/>
      <w:r w:rsidRPr="00A13627">
        <w:rPr>
          <w:rFonts w:eastAsia="Times New Roman" w:cs="Times New Roman"/>
          <w:color w:val="231F20"/>
          <w:szCs w:val="24"/>
          <w:lang w:eastAsia="hr-HR"/>
        </w:rPr>
        <w:t xml:space="preserve"> usjeva rijetkog sklopa.</w:t>
      </w:r>
    </w:p>
    <w:p w:rsidR="00A13627" w:rsidRDefault="00A13627" w:rsidP="00A13627">
      <w:pPr>
        <w:shd w:val="clear" w:color="auto" w:fill="FFFFFF"/>
        <w:spacing w:after="48"/>
        <w:textAlignment w:val="baseline"/>
        <w:rPr>
          <w:rFonts w:eastAsia="Times New Roman" w:cs="Times New Roman"/>
          <w:color w:val="231F20"/>
          <w:szCs w:val="24"/>
          <w:lang w:eastAsia="hr-HR"/>
        </w:rPr>
      </w:pPr>
      <w:r w:rsidRPr="00A13627">
        <w:rPr>
          <w:rFonts w:eastAsia="Times New Roman" w:cs="Times New Roman"/>
          <w:color w:val="231F20"/>
          <w:szCs w:val="24"/>
          <w:lang w:eastAsia="hr-HR"/>
        </w:rPr>
        <w:t xml:space="preserve"> Na prostorima gdje dominiraju </w:t>
      </w:r>
      <w:proofErr w:type="spellStart"/>
      <w:r w:rsidRPr="00A13627">
        <w:rPr>
          <w:rFonts w:eastAsia="Times New Roman" w:cs="Times New Roman"/>
          <w:color w:val="231F20"/>
          <w:szCs w:val="24"/>
          <w:lang w:eastAsia="hr-HR"/>
        </w:rPr>
        <w:t>teksturno</w:t>
      </w:r>
      <w:proofErr w:type="spellEnd"/>
      <w:r w:rsidRPr="00A13627">
        <w:rPr>
          <w:rFonts w:eastAsia="Times New Roman" w:cs="Times New Roman"/>
          <w:color w:val="231F20"/>
          <w:szCs w:val="24"/>
          <w:lang w:eastAsia="hr-HR"/>
        </w:rPr>
        <w:t xml:space="preserve"> lakša tla pored </w:t>
      </w:r>
      <w:proofErr w:type="spellStart"/>
      <w:r w:rsidRPr="00A13627">
        <w:rPr>
          <w:rFonts w:eastAsia="Times New Roman" w:cs="Times New Roman"/>
          <w:color w:val="231F20"/>
          <w:szCs w:val="24"/>
          <w:lang w:eastAsia="hr-HR"/>
        </w:rPr>
        <w:t>konzervacijske</w:t>
      </w:r>
      <w:proofErr w:type="spellEnd"/>
      <w:r w:rsidRPr="00A13627">
        <w:rPr>
          <w:rFonts w:eastAsia="Times New Roman" w:cs="Times New Roman"/>
          <w:color w:val="231F20"/>
          <w:szCs w:val="24"/>
          <w:lang w:eastAsia="hr-HR"/>
        </w:rPr>
        <w:t xml:space="preserve"> obrade u cilju ublažavanja pojave i posljedica erozije vjetrom moraju s</w:t>
      </w:r>
      <w:r w:rsidR="00BF5B32">
        <w:rPr>
          <w:rFonts w:eastAsia="Times New Roman" w:cs="Times New Roman"/>
          <w:color w:val="231F20"/>
          <w:szCs w:val="24"/>
          <w:lang w:eastAsia="hr-HR"/>
        </w:rPr>
        <w:t xml:space="preserve">e podići </w:t>
      </w:r>
      <w:proofErr w:type="spellStart"/>
      <w:r w:rsidR="00BF5B32">
        <w:rPr>
          <w:rFonts w:eastAsia="Times New Roman" w:cs="Times New Roman"/>
          <w:color w:val="231F20"/>
          <w:szCs w:val="24"/>
          <w:lang w:eastAsia="hr-HR"/>
        </w:rPr>
        <w:t>vjetrozaštitni</w:t>
      </w:r>
      <w:proofErr w:type="spellEnd"/>
      <w:r w:rsidR="00BF5B32">
        <w:rPr>
          <w:rFonts w:eastAsia="Times New Roman" w:cs="Times New Roman"/>
          <w:color w:val="231F20"/>
          <w:szCs w:val="24"/>
          <w:lang w:eastAsia="hr-HR"/>
        </w:rPr>
        <w:t xml:space="preserve"> </w:t>
      </w:r>
      <w:proofErr w:type="spellStart"/>
      <w:r w:rsidR="00BF5B32">
        <w:rPr>
          <w:rFonts w:eastAsia="Times New Roman" w:cs="Times New Roman"/>
          <w:color w:val="231F20"/>
          <w:szCs w:val="24"/>
          <w:lang w:eastAsia="hr-HR"/>
        </w:rPr>
        <w:t>pojasi</w:t>
      </w:r>
      <w:proofErr w:type="spellEnd"/>
      <w:r w:rsidR="00BF5B32">
        <w:rPr>
          <w:rFonts w:eastAsia="Times New Roman" w:cs="Times New Roman"/>
          <w:color w:val="231F20"/>
          <w:szCs w:val="24"/>
          <w:lang w:eastAsia="hr-HR"/>
        </w:rPr>
        <w:t>.</w:t>
      </w:r>
    </w:p>
    <w:p w:rsidR="00BF5B32" w:rsidRPr="00A13627" w:rsidRDefault="00BF5B32" w:rsidP="00A13627">
      <w:pPr>
        <w:shd w:val="clear" w:color="auto" w:fill="FFFFFF"/>
        <w:spacing w:after="48"/>
        <w:textAlignment w:val="baseline"/>
        <w:rPr>
          <w:rFonts w:eastAsia="Times New Roman" w:cs="Times New Roman"/>
          <w:color w:val="231F20"/>
          <w:szCs w:val="24"/>
          <w:lang w:eastAsia="hr-HR"/>
        </w:rPr>
      </w:pPr>
    </w:p>
    <w:p w:rsidR="00A13627" w:rsidRPr="00A13627" w:rsidRDefault="00A13627" w:rsidP="00A13627">
      <w:pPr>
        <w:numPr>
          <w:ilvl w:val="0"/>
          <w:numId w:val="58"/>
        </w:numPr>
        <w:spacing w:after="0"/>
        <w:contextualSpacing/>
        <w:jc w:val="left"/>
        <w:textAlignment w:val="baseline"/>
        <w:rPr>
          <w:rFonts w:eastAsia="Times New Roman" w:cs="Times New Roman"/>
          <w:szCs w:val="24"/>
          <w:lang w:eastAsia="hr-HR"/>
        </w:rPr>
      </w:pPr>
      <w:r w:rsidRPr="00A13627">
        <w:rPr>
          <w:rFonts w:eastAsia="Times New Roman" w:cs="Times New Roman"/>
          <w:szCs w:val="24"/>
          <w:lang w:eastAsia="hr-HR"/>
        </w:rPr>
        <w:t>Održavanje plodnosti tla</w:t>
      </w:r>
    </w:p>
    <w:p w:rsidR="00A13627" w:rsidRPr="00A13627" w:rsidRDefault="00A13627" w:rsidP="00A13627">
      <w:pPr>
        <w:spacing w:after="225"/>
        <w:textAlignment w:val="baseline"/>
        <w:rPr>
          <w:rFonts w:eastAsia="Calibri" w:cs="Times New Roman"/>
          <w:color w:val="231F20"/>
          <w:shd w:val="clear" w:color="auto" w:fill="FFFFFF"/>
        </w:rPr>
      </w:pPr>
      <w:r w:rsidRPr="00A13627">
        <w:rPr>
          <w:rFonts w:eastAsia="Calibri" w:cs="Times New Roman"/>
          <w:color w:val="231F20"/>
          <w:shd w:val="clear" w:color="auto" w:fill="FFFFFF"/>
        </w:rPr>
        <w:t>Plodnost tla se mora održavati primjenom agrotehničkih mjera, uključujući gnojidbu, gdje je primjenjivo, kojom se povećava ili održava povoljan sadržaj makro i mikro</w:t>
      </w:r>
      <w:r w:rsidR="00BF5B32">
        <w:rPr>
          <w:rFonts w:eastAsia="Calibri" w:cs="Times New Roman"/>
          <w:color w:val="231F20"/>
          <w:shd w:val="clear" w:color="auto" w:fill="FFFFFF"/>
        </w:rPr>
        <w:t xml:space="preserve"> </w:t>
      </w:r>
      <w:r w:rsidRPr="00A13627">
        <w:rPr>
          <w:rFonts w:eastAsia="Calibri" w:cs="Times New Roman"/>
          <w:color w:val="231F20"/>
          <w:shd w:val="clear" w:color="auto" w:fill="FFFFFF"/>
        </w:rPr>
        <w:t>hranjiva u tlu, te optimalne fizikalne i mikrobiološke značajke tla.</w:t>
      </w:r>
    </w:p>
    <w:p w:rsidR="00A13627" w:rsidRPr="00766A0D" w:rsidRDefault="00766A0D" w:rsidP="00766A0D">
      <w:pPr>
        <w:spacing w:after="225"/>
        <w:textAlignment w:val="baseline"/>
        <w:rPr>
          <w:rFonts w:eastAsia="Times New Roman" w:cs="Times New Roman"/>
          <w:color w:val="000000"/>
          <w:szCs w:val="24"/>
          <w:lang w:eastAsia="hr-HR"/>
        </w:rPr>
      </w:pPr>
      <w:r w:rsidRPr="00766A0D">
        <w:rPr>
          <w:rFonts w:eastAsia="Times New Roman" w:cs="Times New Roman"/>
          <w:color w:val="000000"/>
          <w:szCs w:val="24"/>
          <w:lang w:eastAsia="hr-HR"/>
        </w:rPr>
        <w:t xml:space="preserve">Temeljem čl. 4. Pravilnika o agrotehničkim mjerama („Narodne </w:t>
      </w:r>
      <w:r>
        <w:rPr>
          <w:rFonts w:eastAsia="Times New Roman" w:cs="Times New Roman"/>
          <w:color w:val="000000"/>
          <w:szCs w:val="24"/>
          <w:lang w:eastAsia="hr-HR"/>
        </w:rPr>
        <w:t xml:space="preserve">novine“ broj 22/19) Općina Petrijanec </w:t>
      </w:r>
      <w:r w:rsidRPr="00766A0D">
        <w:rPr>
          <w:rFonts w:eastAsia="Times New Roman" w:cs="Times New Roman"/>
          <w:color w:val="000000"/>
          <w:szCs w:val="24"/>
          <w:lang w:eastAsia="hr-HR"/>
        </w:rPr>
        <w:t>u obavezi je podnijeti Ministarstvu poljoprivrede i Hrvatskoj agenciji za poljoprivredu i hranu-Centar za tlo sa sjedištem u Osijeku, godišnje izvješće o primjeni agrotehničkih mjera do 31. ožujka svake tekuće godine za prethodnu godinu.</w:t>
      </w:r>
    </w:p>
    <w:p w:rsidR="00FB19FD" w:rsidRDefault="00E100E1" w:rsidP="00FB19FD">
      <w:pPr>
        <w:spacing w:after="0"/>
        <w:textAlignment w:val="baseline"/>
        <w:rPr>
          <w:rFonts w:eastAsia="Times New Roman" w:cs="Times New Roman"/>
          <w:color w:val="000000"/>
          <w:szCs w:val="24"/>
          <w:lang w:eastAsia="hr-HR"/>
        </w:rPr>
      </w:pPr>
      <w:r w:rsidRPr="00497E83">
        <w:rPr>
          <w:rFonts w:eastAsia="Times New Roman" w:cs="Times New Roman"/>
          <w:color w:val="000000"/>
          <w:szCs w:val="24"/>
          <w:lang w:eastAsia="hr-HR"/>
        </w:rPr>
        <w:t>Obzirom da je suša sv</w:t>
      </w:r>
      <w:r w:rsidR="00D0458D" w:rsidRPr="00497E83">
        <w:rPr>
          <w:rFonts w:eastAsia="Times New Roman" w:cs="Times New Roman"/>
          <w:color w:val="000000"/>
          <w:szCs w:val="24"/>
          <w:lang w:eastAsia="hr-HR"/>
        </w:rPr>
        <w:t>e učestalija na području Općine Petrijanec</w:t>
      </w:r>
      <w:r w:rsidRPr="00497E83">
        <w:rPr>
          <w:rFonts w:eastAsia="Times New Roman" w:cs="Times New Roman"/>
          <w:color w:val="000000"/>
          <w:szCs w:val="24"/>
          <w:lang w:eastAsia="hr-HR"/>
        </w:rPr>
        <w:t xml:space="preserve">, veoma su bitne agrotehničke mjere kojima se umanjuje utjecaj nedostatka oborina. </w:t>
      </w:r>
      <w:r w:rsidR="00281694" w:rsidRPr="00497E83">
        <w:rPr>
          <w:rFonts w:eastAsia="Times New Roman" w:cs="Times New Roman"/>
          <w:color w:val="000000"/>
          <w:szCs w:val="24"/>
          <w:lang w:eastAsia="hr-HR"/>
        </w:rPr>
        <w:t xml:space="preserve"> U posljednjih 10 godina, elementarna nepogoda zbog suše je proglašena 2 puta, </w:t>
      </w:r>
      <w:r w:rsidR="00DD4F37" w:rsidRPr="00497E83">
        <w:rPr>
          <w:rFonts w:eastAsia="Times New Roman" w:cs="Times New Roman"/>
          <w:color w:val="000000"/>
          <w:szCs w:val="24"/>
          <w:lang w:eastAsia="hr-HR"/>
        </w:rPr>
        <w:t xml:space="preserve">s time da se suša pojavljivala i češće, ali sa nedovoljno šteta kako bi se </w:t>
      </w:r>
      <w:r w:rsidR="00DD4F37" w:rsidRPr="003A1642">
        <w:rPr>
          <w:rFonts w:eastAsia="Times New Roman" w:cs="Times New Roman"/>
          <w:color w:val="000000"/>
          <w:szCs w:val="24"/>
          <w:lang w:eastAsia="hr-HR"/>
        </w:rPr>
        <w:t>proglasila elementarna</w:t>
      </w:r>
      <w:r w:rsidR="003A1642" w:rsidRPr="003A1642">
        <w:rPr>
          <w:rFonts w:eastAsia="Times New Roman" w:cs="Times New Roman"/>
          <w:color w:val="000000"/>
          <w:szCs w:val="24"/>
          <w:lang w:eastAsia="hr-HR"/>
        </w:rPr>
        <w:t xml:space="preserve"> (prirodna)</w:t>
      </w:r>
      <w:r w:rsidR="00DD4F37" w:rsidRPr="003A1642">
        <w:rPr>
          <w:rFonts w:eastAsia="Times New Roman" w:cs="Times New Roman"/>
          <w:color w:val="000000"/>
          <w:szCs w:val="24"/>
          <w:lang w:eastAsia="hr-HR"/>
        </w:rPr>
        <w:t xml:space="preserve"> nepogoda.</w:t>
      </w:r>
      <w:r w:rsidR="00281694" w:rsidRPr="003A1642">
        <w:rPr>
          <w:rFonts w:eastAsia="Times New Roman" w:cs="Times New Roman"/>
          <w:color w:val="000000"/>
          <w:szCs w:val="24"/>
          <w:lang w:eastAsia="hr-HR"/>
        </w:rPr>
        <w:t xml:space="preserve"> </w:t>
      </w:r>
      <w:r w:rsidR="00FB19FD" w:rsidRPr="003A1642">
        <w:rPr>
          <w:rFonts w:eastAsia="Times New Roman" w:cs="Times New Roman"/>
          <w:color w:val="000000"/>
          <w:szCs w:val="24"/>
          <w:lang w:eastAsia="hr-HR"/>
        </w:rPr>
        <w:t>Nastavno u P</w:t>
      </w:r>
      <w:r w:rsidR="00F31936" w:rsidRPr="003A1642">
        <w:rPr>
          <w:rFonts w:eastAsia="Times New Roman" w:cs="Times New Roman"/>
          <w:color w:val="000000"/>
          <w:szCs w:val="24"/>
          <w:lang w:eastAsia="hr-HR"/>
        </w:rPr>
        <w:t>lanu prikazane su mjere</w:t>
      </w:r>
      <w:r w:rsidR="00FB19FD" w:rsidRPr="003A1642">
        <w:rPr>
          <w:rFonts w:eastAsia="Times New Roman" w:cs="Times New Roman"/>
          <w:color w:val="000000"/>
          <w:szCs w:val="24"/>
          <w:lang w:eastAsia="hr-HR"/>
        </w:rPr>
        <w:t xml:space="preserve"> kojima se sprječava isušivanje tla.</w:t>
      </w:r>
    </w:p>
    <w:p w:rsidR="00070FF9" w:rsidRPr="00497E83" w:rsidRDefault="00070FF9" w:rsidP="00FB19FD">
      <w:pPr>
        <w:spacing w:after="0"/>
        <w:textAlignment w:val="baseline"/>
        <w:rPr>
          <w:rFonts w:eastAsia="Times New Roman" w:cs="Times New Roman"/>
          <w:color w:val="000000"/>
          <w:szCs w:val="24"/>
          <w:lang w:eastAsia="hr-HR"/>
        </w:rPr>
      </w:pPr>
    </w:p>
    <w:p w:rsidR="00E100E1" w:rsidRPr="00497E83" w:rsidRDefault="00E100E1" w:rsidP="008E1C6B">
      <w:pPr>
        <w:spacing w:after="225"/>
        <w:textAlignment w:val="baseline"/>
        <w:rPr>
          <w:rFonts w:eastAsia="Times New Roman" w:cs="Times New Roman"/>
          <w:color w:val="000000"/>
          <w:szCs w:val="24"/>
          <w:lang w:eastAsia="hr-HR"/>
        </w:rPr>
      </w:pPr>
      <w:r w:rsidRPr="00497E83">
        <w:rPr>
          <w:rFonts w:eastAsia="Times New Roman" w:cs="Times New Roman"/>
          <w:color w:val="000000"/>
          <w:szCs w:val="24"/>
          <w:lang w:eastAsia="hr-HR"/>
        </w:rPr>
        <w:t>Tijekom obrade tla, cilj je povećanje njegove sposobnosti da akumulira što veću količinu oborina te da je zadrži u tlu i spriječi isp</w:t>
      </w:r>
      <w:r w:rsidR="00F31936" w:rsidRPr="00497E83">
        <w:rPr>
          <w:rFonts w:eastAsia="Times New Roman" w:cs="Times New Roman"/>
          <w:color w:val="000000"/>
          <w:szCs w:val="24"/>
          <w:lang w:eastAsia="hr-HR"/>
        </w:rPr>
        <w:t>aravanje kako bi u zadanom trenu</w:t>
      </w:r>
      <w:r w:rsidRPr="00497E83">
        <w:rPr>
          <w:rFonts w:eastAsia="Times New Roman" w:cs="Times New Roman"/>
          <w:color w:val="000000"/>
          <w:szCs w:val="24"/>
          <w:lang w:eastAsia="hr-HR"/>
        </w:rPr>
        <w:t xml:space="preserve">tku bila biljkama na raspolaganju. Na zadržavanje vlage u tlu utječu struktura tla, organska tvar u tlu i biljni ostaci na tlu koji pospješuju upijanje oborina, a ujedno štite tlo od erozije i utječu na mikrobiološku aktivnost tla. Dubokim oranjem dolazi do akumuliranja zimske vlage u tlu. </w:t>
      </w:r>
      <w:r w:rsidR="00D23DFC" w:rsidRPr="00497E83">
        <w:rPr>
          <w:rFonts w:eastAsia="Times New Roman" w:cs="Times New Roman"/>
          <w:color w:val="000000"/>
          <w:szCs w:val="24"/>
          <w:lang w:eastAsia="hr-HR"/>
        </w:rPr>
        <w:t>Priliko</w:t>
      </w:r>
      <w:r w:rsidR="0054062A" w:rsidRPr="00497E83">
        <w:rPr>
          <w:rFonts w:eastAsia="Times New Roman" w:cs="Times New Roman"/>
          <w:color w:val="000000"/>
          <w:szCs w:val="24"/>
          <w:lang w:eastAsia="hr-HR"/>
        </w:rPr>
        <w:t>m</w:t>
      </w:r>
      <w:r w:rsidR="00D23DFC" w:rsidRPr="00497E83">
        <w:rPr>
          <w:rFonts w:eastAsia="Times New Roman" w:cs="Times New Roman"/>
          <w:color w:val="000000"/>
          <w:szCs w:val="24"/>
          <w:lang w:eastAsia="hr-HR"/>
        </w:rPr>
        <w:t xml:space="preserve"> obrade tla zahtijeva se primjereno korištenje mehanizacije na način da se mehanizacija ne koristi na poljoprivrednim površinama ako je tlo zasićeno vodom, poplavljeno ili prekriveno snijegom (osim prilikom berbe/žetve uroda</w:t>
      </w:r>
      <w:r w:rsidR="0054062A" w:rsidRPr="00497E83">
        <w:rPr>
          <w:rFonts w:eastAsia="Times New Roman" w:cs="Times New Roman"/>
          <w:color w:val="000000"/>
          <w:szCs w:val="24"/>
          <w:lang w:eastAsia="hr-HR"/>
        </w:rPr>
        <w:t>)</w:t>
      </w:r>
      <w:r w:rsidR="00D23DFC" w:rsidRPr="00497E83">
        <w:rPr>
          <w:rFonts w:eastAsia="Times New Roman" w:cs="Times New Roman"/>
          <w:color w:val="000000"/>
          <w:szCs w:val="24"/>
          <w:lang w:eastAsia="hr-HR"/>
        </w:rPr>
        <w:t xml:space="preserve">. U jesen uzorana zimska brazda pospješuje upijanje </w:t>
      </w:r>
      <w:r w:rsidR="00D23DFC" w:rsidRPr="00497E83">
        <w:rPr>
          <w:rFonts w:eastAsia="Times New Roman" w:cs="Times New Roman"/>
          <w:color w:val="000000"/>
          <w:szCs w:val="24"/>
          <w:lang w:eastAsia="hr-HR"/>
        </w:rPr>
        <w:lastRenderedPageBreak/>
        <w:t>zimskih oborina, kiše i snijega. Na proljeće je zimsku brazdu potrebno zatvoriti, primjerice drljanjem, pri čemu se stvara površinski izolacijski sloj tla</w:t>
      </w:r>
      <w:r w:rsidR="00FB19FD" w:rsidRPr="00497E83">
        <w:rPr>
          <w:rFonts w:eastAsia="Times New Roman" w:cs="Times New Roman"/>
          <w:color w:val="000000"/>
          <w:szCs w:val="24"/>
          <w:lang w:eastAsia="hr-HR"/>
        </w:rPr>
        <w:t>, koji čuva vlagu u dubljim slojevima. Nakon žetve žitarice, najpoželjnije je  odmah obaviti plitko oranje kako bi se zaustavio kapilarni uspon vode, spriječilo isparavanje i sačuvala voda u tlu. Osima same obrade tla, veoma je bitna i gnojidba tla. U periodu suše, način gnojidbe treba prilagoditi vremenskom  periodu trajanja sušnih uvjeta. Ako biljke pokazuju teže posljedice suše</w:t>
      </w:r>
      <w:r w:rsidR="00281694" w:rsidRPr="00497E83">
        <w:rPr>
          <w:rFonts w:eastAsia="Times New Roman" w:cs="Times New Roman"/>
          <w:color w:val="000000"/>
          <w:szCs w:val="24"/>
          <w:lang w:eastAsia="hr-HR"/>
        </w:rPr>
        <w:t>, uvenuće/žućenje listova, gnojidba im ne može pomoći. Tijekom visokih temperatura i nedostatka vlage, treba izbjegavati gnojidbu dušičnim gnojivima (KAN, UREA), prije svega na travnjacima jer u nedostatku vlage gnojiva ne mogu djelovati kako treba</w:t>
      </w:r>
      <w:r w:rsidR="00281694" w:rsidRPr="00497E83">
        <w:rPr>
          <w:rStyle w:val="Referencafusnote"/>
          <w:rFonts w:eastAsia="Times New Roman" w:cs="Times New Roman"/>
          <w:color w:val="000000"/>
          <w:szCs w:val="24"/>
          <w:lang w:eastAsia="hr-HR"/>
        </w:rPr>
        <w:footnoteReference w:id="2"/>
      </w:r>
      <w:r w:rsidR="00281694" w:rsidRPr="00497E83">
        <w:rPr>
          <w:rFonts w:eastAsia="Times New Roman" w:cs="Times New Roman"/>
          <w:color w:val="000000"/>
          <w:szCs w:val="24"/>
          <w:lang w:eastAsia="hr-HR"/>
        </w:rPr>
        <w:t>.</w:t>
      </w:r>
    </w:p>
    <w:p w:rsidR="00D0458D" w:rsidRPr="00497E83" w:rsidRDefault="00D0458D" w:rsidP="008E1C6B">
      <w:pPr>
        <w:spacing w:after="225"/>
        <w:textAlignment w:val="baseline"/>
        <w:rPr>
          <w:rFonts w:eastAsia="Times New Roman" w:cs="Times New Roman"/>
          <w:color w:val="000000"/>
          <w:szCs w:val="24"/>
          <w:lang w:eastAsia="hr-HR"/>
        </w:rPr>
      </w:pPr>
      <w:r w:rsidRPr="00497E83">
        <w:rPr>
          <w:rFonts w:eastAsia="Times New Roman" w:cs="Times New Roman"/>
          <w:color w:val="000000"/>
          <w:szCs w:val="24"/>
          <w:lang w:eastAsia="hr-HR"/>
        </w:rPr>
        <w:t xml:space="preserve">Općinsko vijeće </w:t>
      </w:r>
      <w:r w:rsidR="007360BD" w:rsidRPr="00497E83">
        <w:rPr>
          <w:rFonts w:eastAsia="Times New Roman" w:cs="Times New Roman"/>
          <w:color w:val="000000"/>
          <w:szCs w:val="24"/>
          <w:lang w:eastAsia="hr-HR"/>
        </w:rPr>
        <w:t xml:space="preserve"> Općine Petrijanec je na svojoj 19. sjednici održanoj dana 09. ožujka 2017. godine donijelo Odluku o agrotehničkim mjerama, mjerama za uređivanje i održavanje poljoprivrednih rudina i mjerama zaštite od požara</w:t>
      </w:r>
      <w:r w:rsidR="00E77FBB" w:rsidRPr="00497E83">
        <w:rPr>
          <w:rFonts w:eastAsia="Times New Roman" w:cs="Times New Roman"/>
          <w:color w:val="000000"/>
          <w:szCs w:val="24"/>
          <w:lang w:eastAsia="hr-HR"/>
        </w:rPr>
        <w:t xml:space="preserve"> na poljoprivrednom zemljištu („Službeni vjesnik Varaždinske županije“ broj 23/17).</w:t>
      </w:r>
    </w:p>
    <w:p w:rsidR="00E77FBB" w:rsidRDefault="00A23D6E" w:rsidP="00DD4F37">
      <w:pPr>
        <w:spacing w:after="0"/>
        <w:rPr>
          <w:rFonts w:eastAsia="Times New Roman" w:cs="Times New Roman"/>
          <w:szCs w:val="24"/>
          <w:lang w:eastAsia="hr-HR"/>
        </w:rPr>
      </w:pPr>
      <w:r w:rsidRPr="00497E83">
        <w:rPr>
          <w:rFonts w:eastAsia="Times New Roman" w:cs="Times New Roman"/>
          <w:szCs w:val="24"/>
          <w:lang w:eastAsia="hr-HR"/>
        </w:rPr>
        <w:t>Najčešće nepravilnosti koje su uočene jesu: zakorovljenost, obrastanje višegodišnjim raslinjem, rast ambrozije, širenje raslinja i bolesti na susjedne poljopri</w:t>
      </w:r>
      <w:r w:rsidR="00E77FBB" w:rsidRPr="00497E83">
        <w:rPr>
          <w:rFonts w:eastAsia="Times New Roman" w:cs="Times New Roman"/>
          <w:szCs w:val="24"/>
          <w:lang w:eastAsia="hr-HR"/>
        </w:rPr>
        <w:t xml:space="preserve">vredne parcele koje se obrađuju, orezivanje i rušenje drveća koje ometa normalno odvijanje prometa. Posebnu pozornost je potrebno obratiti na </w:t>
      </w:r>
      <w:r w:rsidR="00A7059F" w:rsidRPr="00497E83">
        <w:rPr>
          <w:rFonts w:eastAsia="Times New Roman" w:cs="Times New Roman"/>
          <w:szCs w:val="24"/>
          <w:lang w:eastAsia="hr-HR"/>
        </w:rPr>
        <w:t>uklanjanje suhih biljnih ostataka nakon provedenih agrotehničkih mjera u trajnim nasadima do 01. svibnja tekuće godine te na zabranu spaljivanja korova i biljnog otpada na poljoprivrednom zemljištu od 01. svibnja do 01. listopada tekuće godine kako bi se spriječio nastanak i širenje požara otvorenog prostora.</w:t>
      </w:r>
    </w:p>
    <w:p w:rsidR="00766A0D" w:rsidRDefault="00766A0D" w:rsidP="00DD4F37">
      <w:pPr>
        <w:spacing w:after="0"/>
        <w:rPr>
          <w:rFonts w:eastAsia="Times New Roman" w:cs="Times New Roman"/>
          <w:szCs w:val="24"/>
          <w:lang w:eastAsia="hr-HR"/>
        </w:rPr>
      </w:pPr>
    </w:p>
    <w:p w:rsidR="00070FF9" w:rsidRDefault="00766A0D" w:rsidP="00766A0D">
      <w:pPr>
        <w:spacing w:after="225"/>
        <w:textAlignment w:val="baseline"/>
        <w:rPr>
          <w:rFonts w:eastAsia="Calibri" w:cs="Times New Roman"/>
          <w:szCs w:val="24"/>
        </w:rPr>
      </w:pPr>
      <w:r w:rsidRPr="00766A0D">
        <w:rPr>
          <w:rFonts w:eastAsia="Times New Roman" w:cs="Times New Roman"/>
          <w:color w:val="000000"/>
          <w:szCs w:val="24"/>
          <w:lang w:eastAsia="hr-HR"/>
        </w:rPr>
        <w:t xml:space="preserve">Temeljem iskustava, kod sušnih razdoblja koja su uglavnom praćena visokim temperaturama zraka  dolazi do pojave stresa kod biljaka. Stres kod biljaka utječe na rast i razvoj, pri čemu  on različito djeluje na različite kulture. Moguća rješenja koja su dana za rješavanje navedene problematike jest navodnjavanje i sadnja kultura koje su </w:t>
      </w:r>
      <w:r w:rsidRPr="00766A0D">
        <w:rPr>
          <w:rFonts w:eastAsia="Calibri" w:cs="Times New Roman"/>
          <w:szCs w:val="24"/>
        </w:rPr>
        <w:t>tolerirane na sušu i ekstremno visoke temperature zraka.</w:t>
      </w:r>
      <w:r w:rsidR="00070FF9">
        <w:rPr>
          <w:rFonts w:eastAsia="Calibri" w:cs="Times New Roman"/>
          <w:szCs w:val="24"/>
        </w:rPr>
        <w:t xml:space="preserve"> </w:t>
      </w:r>
      <w:r w:rsidRPr="00766A0D">
        <w:rPr>
          <w:rFonts w:eastAsia="Calibri" w:cs="Times New Roman"/>
          <w:color w:val="000000"/>
          <w:szCs w:val="24"/>
        </w:rPr>
        <w:t>Većina gena odgovornih za tolerantnost na sušu te nedosta</w:t>
      </w:r>
      <w:r w:rsidR="00070FF9">
        <w:rPr>
          <w:rFonts w:eastAsia="Calibri" w:cs="Times New Roman"/>
          <w:color w:val="000000"/>
          <w:szCs w:val="24"/>
        </w:rPr>
        <w:t>ta</w:t>
      </w:r>
      <w:r w:rsidRPr="00766A0D">
        <w:rPr>
          <w:rFonts w:eastAsia="Calibri" w:cs="Times New Roman"/>
          <w:color w:val="000000"/>
          <w:szCs w:val="24"/>
        </w:rPr>
        <w:t xml:space="preserve">k vlage u tlu općenito,  ima </w:t>
      </w:r>
      <w:proofErr w:type="spellStart"/>
      <w:r w:rsidRPr="00766A0D">
        <w:rPr>
          <w:rFonts w:eastAsia="Calibri" w:cs="Times New Roman"/>
          <w:color w:val="000000"/>
          <w:szCs w:val="24"/>
        </w:rPr>
        <w:t>inducibilne</w:t>
      </w:r>
      <w:proofErr w:type="spellEnd"/>
      <w:r w:rsidRPr="00766A0D">
        <w:rPr>
          <w:rFonts w:eastAsia="Calibri" w:cs="Times New Roman"/>
          <w:color w:val="000000"/>
          <w:szCs w:val="24"/>
        </w:rPr>
        <w:t xml:space="preserve"> promotore, a hormon </w:t>
      </w:r>
      <w:proofErr w:type="spellStart"/>
      <w:r w:rsidRPr="00766A0D">
        <w:rPr>
          <w:rFonts w:eastAsia="Calibri" w:cs="Times New Roman"/>
          <w:color w:val="000000"/>
          <w:szCs w:val="24"/>
        </w:rPr>
        <w:t>abscizinska</w:t>
      </w:r>
      <w:proofErr w:type="spellEnd"/>
      <w:r w:rsidRPr="00766A0D">
        <w:rPr>
          <w:rFonts w:eastAsia="Calibri" w:cs="Times New Roman"/>
          <w:color w:val="000000"/>
          <w:szCs w:val="24"/>
        </w:rPr>
        <w:t xml:space="preserve"> kiselina (ABA) je signal koji ih u dosta slučajeva aktivira. Kod pšenice je identificirano više </w:t>
      </w:r>
      <w:proofErr w:type="spellStart"/>
      <w:r w:rsidRPr="00766A0D">
        <w:rPr>
          <w:rFonts w:eastAsia="Calibri" w:cs="Times New Roman"/>
          <w:color w:val="000000"/>
          <w:szCs w:val="24"/>
        </w:rPr>
        <w:t>lokusa</w:t>
      </w:r>
      <w:proofErr w:type="spellEnd"/>
      <w:r w:rsidRPr="00766A0D">
        <w:rPr>
          <w:rFonts w:eastAsia="Calibri" w:cs="Times New Roman"/>
          <w:color w:val="000000"/>
          <w:szCs w:val="24"/>
        </w:rPr>
        <w:t xml:space="preserve"> za kvantitativna svojstva (QTL-a) povezanih sa svojstvom tolerantnosti, a nalaze se na različitim kromosomima. Genetički modificirana pšenica pokazala je veliku tolerantnost na sušu u poljskim pokusima.</w:t>
      </w:r>
      <w:r w:rsidRPr="00766A0D">
        <w:rPr>
          <w:rFonts w:eastAsia="Calibri" w:cs="Times New Roman"/>
          <w:szCs w:val="24"/>
        </w:rPr>
        <w:t xml:space="preserve"> </w:t>
      </w:r>
    </w:p>
    <w:p w:rsidR="00BF5B32" w:rsidRDefault="00766A0D" w:rsidP="00766A0D">
      <w:pPr>
        <w:spacing w:after="225"/>
        <w:textAlignment w:val="baseline"/>
        <w:rPr>
          <w:rFonts w:eastAsia="Calibri" w:cs="Times New Roman"/>
          <w:szCs w:val="24"/>
        </w:rPr>
      </w:pPr>
      <w:r w:rsidRPr="00766A0D">
        <w:rPr>
          <w:rFonts w:eastAsia="Calibri" w:cs="Times New Roman"/>
          <w:szCs w:val="24"/>
        </w:rPr>
        <w:t>Tolerantnost genotipova na sušu je kompleksna odlika i može se postići ako genoti</w:t>
      </w:r>
      <w:r w:rsidR="00BF5B32">
        <w:rPr>
          <w:rFonts w:eastAsia="Calibri" w:cs="Times New Roman"/>
          <w:szCs w:val="24"/>
        </w:rPr>
        <w:t>p posjeduje jedan od sl</w:t>
      </w:r>
      <w:r w:rsidRPr="00766A0D">
        <w:rPr>
          <w:rFonts w:eastAsia="Calibri" w:cs="Times New Roman"/>
          <w:szCs w:val="24"/>
        </w:rPr>
        <w:t>jedećih mehanizama: mehanizam za izbjegavanje suše,  mehanizam za smanjenje dehidracije, te mehanizam za tolerantnost na dehidraciju</w:t>
      </w:r>
      <w:r w:rsidRPr="00766A0D">
        <w:rPr>
          <w:rFonts w:eastAsia="Calibri" w:cs="Times New Roman"/>
          <w:szCs w:val="24"/>
          <w:vertAlign w:val="superscript"/>
        </w:rPr>
        <w:footnoteReference w:id="3"/>
      </w:r>
      <w:r w:rsidRPr="00766A0D">
        <w:rPr>
          <w:rFonts w:eastAsia="Calibri" w:cs="Times New Roman"/>
          <w:szCs w:val="24"/>
        </w:rPr>
        <w:t>.</w:t>
      </w:r>
    </w:p>
    <w:p w:rsidR="00070FF9" w:rsidRPr="00070FF9" w:rsidRDefault="00070FF9" w:rsidP="00070FF9">
      <w:pPr>
        <w:spacing w:after="225"/>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 xml:space="preserve">Županijska skupština Varaždinske županije </w:t>
      </w:r>
      <w:r w:rsidR="00BF5B32">
        <w:rPr>
          <w:rFonts w:eastAsia="Times New Roman" w:cs="Times New Roman"/>
          <w:color w:val="000000"/>
          <w:szCs w:val="24"/>
          <w:lang w:eastAsia="hr-HR"/>
        </w:rPr>
        <w:t>donijela</w:t>
      </w:r>
      <w:r w:rsidRPr="00070FF9">
        <w:rPr>
          <w:rFonts w:eastAsia="Times New Roman" w:cs="Times New Roman"/>
          <w:color w:val="000000"/>
          <w:szCs w:val="24"/>
          <w:lang w:eastAsia="hr-HR"/>
        </w:rPr>
        <w:t xml:space="preserve"> je Odluku o potporama poljoprivredi za razdoblje od 2016. do 2020. godine („Službeni vjesnik Varaždinske županije“ broj 53/15, 69/17 i 2/18).</w:t>
      </w:r>
    </w:p>
    <w:p w:rsidR="00070FF9" w:rsidRPr="00070FF9" w:rsidRDefault="00070FF9" w:rsidP="00070FF9">
      <w:pPr>
        <w:spacing w:after="0"/>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lastRenderedPageBreak/>
        <w:t>Varaždinska županija će u razdoblju od 2016. do 2020. godine dodjeljivati potpore za sljedeće aktivnosti u poljoprivredi:</w:t>
      </w:r>
    </w:p>
    <w:p w:rsidR="00070FF9" w:rsidRPr="00070FF9" w:rsidRDefault="00070FF9" w:rsidP="00070FF9">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Mjera 1: Okrupnjavanje i povećanje poljoprivrednog zemljišta,</w:t>
      </w:r>
    </w:p>
    <w:p w:rsidR="00070FF9" w:rsidRPr="00070FF9" w:rsidRDefault="00070FF9" w:rsidP="00070FF9">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Mjera 2: Analiza poljoprivrednog zemljišta,</w:t>
      </w:r>
    </w:p>
    <w:p w:rsidR="00070FF9" w:rsidRPr="00070FF9" w:rsidRDefault="00070FF9" w:rsidP="00070FF9">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Mjera 3: Očuvanje tradicionalnih proizvoda, obrta i usluga,</w:t>
      </w:r>
    </w:p>
    <w:p w:rsidR="00070FF9" w:rsidRPr="00070FF9" w:rsidRDefault="00070FF9" w:rsidP="00070FF9">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 xml:space="preserve">Mjera 4: </w:t>
      </w:r>
      <w:proofErr w:type="spellStart"/>
      <w:r w:rsidRPr="00070FF9">
        <w:rPr>
          <w:rFonts w:eastAsia="Times New Roman" w:cs="Times New Roman"/>
          <w:color w:val="000000"/>
          <w:szCs w:val="24"/>
          <w:lang w:eastAsia="hr-HR"/>
        </w:rPr>
        <w:t>Cjeloživotno</w:t>
      </w:r>
      <w:proofErr w:type="spellEnd"/>
      <w:r w:rsidRPr="00070FF9">
        <w:rPr>
          <w:rFonts w:eastAsia="Times New Roman" w:cs="Times New Roman"/>
          <w:color w:val="000000"/>
          <w:szCs w:val="24"/>
          <w:lang w:eastAsia="hr-HR"/>
        </w:rPr>
        <w:t xml:space="preserve"> obrazovanje,</w:t>
      </w:r>
    </w:p>
    <w:p w:rsidR="00070FF9" w:rsidRPr="00070FF9" w:rsidRDefault="00070FF9" w:rsidP="00070FF9">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Mjera 5: Podizanje trajnih nasada,</w:t>
      </w:r>
    </w:p>
    <w:p w:rsidR="00070FF9" w:rsidRPr="00070FF9" w:rsidRDefault="00070FF9" w:rsidP="00070FF9">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Mjera 6: Nabava i postavljanje sustava za navodnjavanje,</w:t>
      </w:r>
    </w:p>
    <w:p w:rsidR="00070FF9" w:rsidRPr="00070FF9" w:rsidRDefault="00070FF9" w:rsidP="00070FF9">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Mjera 7: Nabava i postavljanje sustava za zaštitu od tuče,</w:t>
      </w:r>
    </w:p>
    <w:p w:rsidR="00070FF9" w:rsidRPr="00070FF9" w:rsidRDefault="00070FF9" w:rsidP="00070FF9">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Mjera 8: Nabava novih ili modernizacija postojećih plastenika ili staklenika,</w:t>
      </w:r>
    </w:p>
    <w:p w:rsidR="00070FF9" w:rsidRPr="00070FF9" w:rsidRDefault="00070FF9" w:rsidP="00070FF9">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Mjera 9: Usklađivanje proizvoda i usluga s potrebama tržišta,</w:t>
      </w:r>
    </w:p>
    <w:p w:rsidR="00070FF9" w:rsidRPr="00070FF9" w:rsidRDefault="00070FF9" w:rsidP="00070FF9">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Mjera 10: Ekološka proizvodnja,</w:t>
      </w:r>
    </w:p>
    <w:p w:rsidR="00070FF9" w:rsidRPr="00070FF9" w:rsidRDefault="00070FF9" w:rsidP="00070FF9">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Mjera 11: Potpora za uklanjanje posljedica štete na poljoprivrednom gospodarstvu,</w:t>
      </w:r>
    </w:p>
    <w:p w:rsidR="00070FF9" w:rsidRPr="00070FF9" w:rsidRDefault="00070FF9" w:rsidP="00070FF9">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Mjera 12: Zadružno poduzetništvo,</w:t>
      </w:r>
    </w:p>
    <w:p w:rsidR="00070FF9" w:rsidRPr="003A1642" w:rsidRDefault="00070FF9" w:rsidP="003A1642">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Mjera 13: Zaštita biološke i krajobrazne raznolikosti.</w:t>
      </w:r>
    </w:p>
    <w:p w:rsidR="00070FF9" w:rsidRPr="00070FF9" w:rsidRDefault="00070FF9" w:rsidP="00070FF9">
      <w:pPr>
        <w:spacing w:after="225"/>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Upravni odjel za poljoprivredu i ruralni razvoj Varaždinske županije je objavio Javni poziv za dodjelu potpora male vrijednosti u poljoprivredi Varaždinske županije u 2019. godini KLASA:320-21/19-01/1, URBROJ:2186/1-05-19-1, pri čemu su za predmet ovog Plana najznačajnije ove mjere:</w:t>
      </w:r>
    </w:p>
    <w:p w:rsidR="00070FF9" w:rsidRPr="00070FF9" w:rsidRDefault="00070FF9" w:rsidP="00070FF9">
      <w:pPr>
        <w:spacing w:after="0"/>
        <w:textAlignment w:val="baseline"/>
        <w:rPr>
          <w:rFonts w:eastAsia="Times New Roman" w:cs="Times New Roman"/>
          <w:b/>
          <w:color w:val="000000"/>
          <w:szCs w:val="24"/>
          <w:u w:val="single"/>
          <w:lang w:eastAsia="hr-HR"/>
        </w:rPr>
      </w:pPr>
      <w:r w:rsidRPr="00070FF9">
        <w:rPr>
          <w:rFonts w:eastAsia="Times New Roman" w:cs="Times New Roman"/>
          <w:b/>
          <w:color w:val="000000"/>
          <w:szCs w:val="24"/>
          <w:u w:val="single"/>
          <w:lang w:eastAsia="hr-HR"/>
        </w:rPr>
        <w:t>Mjera 5: Podizanje trajnih nasada</w:t>
      </w:r>
    </w:p>
    <w:p w:rsidR="00070FF9" w:rsidRPr="00307482" w:rsidRDefault="00070FF9" w:rsidP="00307482">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 xml:space="preserve">U cilju stvaranja novih nasada, Varaždinska županija subvencionirat će nabavku kvalitetnih voćnih sadnica te sadnica ljekovitog i aromatičnog bilja. Voćne sadnice subvencionirat će se u visini 25% nabavne cijene do </w:t>
      </w:r>
      <w:r w:rsidR="00307482">
        <w:rPr>
          <w:rFonts w:eastAsia="Times New Roman" w:cs="Times New Roman"/>
          <w:color w:val="000000"/>
          <w:szCs w:val="24"/>
          <w:lang w:eastAsia="hr-HR"/>
        </w:rPr>
        <w:t xml:space="preserve">maksimalnog iznosa prema Tablici 5. </w:t>
      </w:r>
    </w:p>
    <w:p w:rsidR="00070FF9" w:rsidRPr="00070FF9" w:rsidRDefault="00070FF9" w:rsidP="00CD1275">
      <w:pPr>
        <w:pStyle w:val="Bezproreda"/>
      </w:pPr>
      <w:bookmarkStart w:id="42" w:name="_Toc22204967"/>
      <w:bookmarkStart w:id="43" w:name="_Toc23853511"/>
      <w:r w:rsidRPr="00070FF9">
        <w:t>Tablica</w:t>
      </w:r>
      <w:r w:rsidR="00307482">
        <w:t xml:space="preserve"> 5. </w:t>
      </w:r>
      <w:r w:rsidRPr="00070FF9">
        <w:t xml:space="preserve">Subvencije </w:t>
      </w:r>
      <w:r w:rsidRPr="00CD1275">
        <w:t>trajnih</w:t>
      </w:r>
      <w:r w:rsidRPr="00070FF9">
        <w:t xml:space="preserve"> nasada</w:t>
      </w:r>
      <w:bookmarkEnd w:id="42"/>
      <w:bookmarkEnd w:id="43"/>
    </w:p>
    <w:tbl>
      <w:tblPr>
        <w:tblStyle w:val="Reetkatablice30"/>
        <w:tblW w:w="8690" w:type="dxa"/>
        <w:jc w:val="center"/>
        <w:tblLook w:val="04A0" w:firstRow="1" w:lastRow="0" w:firstColumn="1" w:lastColumn="0" w:noHBand="0" w:noVBand="1"/>
      </w:tblPr>
      <w:tblGrid>
        <w:gridCol w:w="765"/>
        <w:gridCol w:w="4255"/>
        <w:gridCol w:w="1683"/>
        <w:gridCol w:w="1987"/>
      </w:tblGrid>
      <w:tr w:rsidR="00070FF9" w:rsidRPr="00070FF9" w:rsidTr="00FF04D2">
        <w:trPr>
          <w:trHeight w:val="490"/>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proofErr w:type="spellStart"/>
            <w:r w:rsidRPr="00070FF9">
              <w:rPr>
                <w:rFonts w:eastAsia="Times New Roman" w:cs="Times New Roman"/>
                <w:b/>
                <w:color w:val="000000"/>
                <w:sz w:val="20"/>
                <w:szCs w:val="20"/>
                <w:lang w:eastAsia="hr-HR"/>
              </w:rPr>
              <w:t>R.B</w:t>
            </w:r>
            <w:proofErr w:type="spellEnd"/>
            <w:r w:rsidRPr="00070FF9">
              <w:rPr>
                <w:rFonts w:eastAsia="Times New Roman" w:cs="Times New Roman"/>
                <w:b/>
                <w:color w:val="000000"/>
                <w:sz w:val="20"/>
                <w:szCs w:val="20"/>
                <w:lang w:eastAsia="hr-HR"/>
              </w:rPr>
              <w:t>.</w:t>
            </w:r>
          </w:p>
        </w:tc>
        <w:tc>
          <w:tcPr>
            <w:tcW w:w="425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VRSTA VOĆNIH SADNICA</w:t>
            </w:r>
          </w:p>
        </w:tc>
        <w:tc>
          <w:tcPr>
            <w:tcW w:w="1683"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MIN. KUPLJENO SADNICA</w:t>
            </w:r>
          </w:p>
        </w:tc>
        <w:tc>
          <w:tcPr>
            <w:tcW w:w="1987"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MAX. SUBVENCIJE PO VOĆNOJ SADNICI (KN)</w:t>
            </w:r>
          </w:p>
        </w:tc>
      </w:tr>
      <w:tr w:rsidR="00070FF9" w:rsidRPr="00070FF9" w:rsidTr="00FF04D2">
        <w:trPr>
          <w:trHeight w:val="244"/>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1.</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Jabuka  - M9</w:t>
            </w:r>
          </w:p>
        </w:tc>
        <w:tc>
          <w:tcPr>
            <w:tcW w:w="1683"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450</w:t>
            </w:r>
          </w:p>
        </w:tc>
        <w:tc>
          <w:tcPr>
            <w:tcW w:w="1987"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4,00</w:t>
            </w:r>
          </w:p>
        </w:tc>
      </w:tr>
      <w:tr w:rsidR="00070FF9" w:rsidRPr="00070FF9" w:rsidTr="00FF04D2">
        <w:trPr>
          <w:trHeight w:val="244"/>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2.</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Jabuka – MM106</w:t>
            </w:r>
          </w:p>
        </w:tc>
        <w:tc>
          <w:tcPr>
            <w:tcW w:w="1683"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180</w:t>
            </w:r>
          </w:p>
        </w:tc>
        <w:tc>
          <w:tcPr>
            <w:tcW w:w="1987"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4,00</w:t>
            </w:r>
          </w:p>
        </w:tc>
      </w:tr>
      <w:tr w:rsidR="00070FF9" w:rsidRPr="00070FF9" w:rsidTr="00FF04D2">
        <w:trPr>
          <w:trHeight w:val="244"/>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3.</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Ljeska</w:t>
            </w:r>
          </w:p>
        </w:tc>
        <w:tc>
          <w:tcPr>
            <w:tcW w:w="1683"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80</w:t>
            </w:r>
          </w:p>
        </w:tc>
        <w:tc>
          <w:tcPr>
            <w:tcW w:w="1987"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4,00</w:t>
            </w:r>
          </w:p>
        </w:tc>
      </w:tr>
      <w:tr w:rsidR="00070FF9" w:rsidRPr="00070FF9" w:rsidTr="00FF04D2">
        <w:trPr>
          <w:trHeight w:val="244"/>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4.</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Trešnja</w:t>
            </w:r>
          </w:p>
        </w:tc>
        <w:tc>
          <w:tcPr>
            <w:tcW w:w="1683"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150</w:t>
            </w:r>
          </w:p>
        </w:tc>
        <w:tc>
          <w:tcPr>
            <w:tcW w:w="1987"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8,00</w:t>
            </w:r>
          </w:p>
        </w:tc>
      </w:tr>
      <w:tr w:rsidR="00070FF9" w:rsidRPr="00070FF9" w:rsidTr="00FF04D2">
        <w:trPr>
          <w:trHeight w:val="244"/>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5.</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Višnja, šljiva</w:t>
            </w:r>
          </w:p>
        </w:tc>
        <w:tc>
          <w:tcPr>
            <w:tcW w:w="1683"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80</w:t>
            </w:r>
          </w:p>
        </w:tc>
        <w:tc>
          <w:tcPr>
            <w:tcW w:w="1987"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8,00</w:t>
            </w:r>
          </w:p>
        </w:tc>
      </w:tr>
      <w:tr w:rsidR="00070FF9" w:rsidRPr="00070FF9" w:rsidTr="00FF04D2">
        <w:trPr>
          <w:trHeight w:val="244"/>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6.</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Borovnica</w:t>
            </w:r>
          </w:p>
        </w:tc>
        <w:tc>
          <w:tcPr>
            <w:tcW w:w="1683"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250</w:t>
            </w:r>
          </w:p>
        </w:tc>
        <w:tc>
          <w:tcPr>
            <w:tcW w:w="1987"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10,00</w:t>
            </w:r>
          </w:p>
        </w:tc>
      </w:tr>
      <w:tr w:rsidR="00070FF9" w:rsidRPr="00070FF9" w:rsidTr="00FF04D2">
        <w:trPr>
          <w:trHeight w:val="244"/>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7.</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 xml:space="preserve">Kruška </w:t>
            </w:r>
          </w:p>
        </w:tc>
        <w:tc>
          <w:tcPr>
            <w:tcW w:w="1683"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330</w:t>
            </w:r>
          </w:p>
        </w:tc>
        <w:tc>
          <w:tcPr>
            <w:tcW w:w="1987"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7,00</w:t>
            </w:r>
          </w:p>
        </w:tc>
      </w:tr>
      <w:tr w:rsidR="00070FF9" w:rsidRPr="00070FF9" w:rsidTr="00FF04D2">
        <w:trPr>
          <w:trHeight w:val="244"/>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8.</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 xml:space="preserve">Kruška </w:t>
            </w:r>
            <w:proofErr w:type="spellStart"/>
            <w:r w:rsidRPr="00070FF9">
              <w:rPr>
                <w:rFonts w:eastAsia="Times New Roman" w:cs="Times New Roman"/>
                <w:color w:val="000000"/>
                <w:sz w:val="20"/>
                <w:szCs w:val="20"/>
                <w:lang w:eastAsia="hr-HR"/>
              </w:rPr>
              <w:t>viljamovka</w:t>
            </w:r>
            <w:proofErr w:type="spellEnd"/>
          </w:p>
        </w:tc>
        <w:tc>
          <w:tcPr>
            <w:tcW w:w="1683"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100</w:t>
            </w:r>
          </w:p>
        </w:tc>
        <w:tc>
          <w:tcPr>
            <w:tcW w:w="1987"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9,00</w:t>
            </w:r>
          </w:p>
        </w:tc>
      </w:tr>
      <w:tr w:rsidR="00070FF9" w:rsidRPr="00070FF9" w:rsidTr="00FF04D2">
        <w:trPr>
          <w:trHeight w:val="244"/>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9.</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Breskva, nektarina, marelica</w:t>
            </w:r>
          </w:p>
        </w:tc>
        <w:tc>
          <w:tcPr>
            <w:tcW w:w="1683"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180</w:t>
            </w:r>
          </w:p>
        </w:tc>
        <w:tc>
          <w:tcPr>
            <w:tcW w:w="1987"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8,00</w:t>
            </w:r>
          </w:p>
        </w:tc>
      </w:tr>
      <w:tr w:rsidR="00070FF9" w:rsidRPr="00070FF9" w:rsidTr="00FF04D2">
        <w:trPr>
          <w:trHeight w:val="229"/>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10.</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Malina</w:t>
            </w:r>
          </w:p>
        </w:tc>
        <w:tc>
          <w:tcPr>
            <w:tcW w:w="1683"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1000</w:t>
            </w:r>
          </w:p>
        </w:tc>
        <w:tc>
          <w:tcPr>
            <w:tcW w:w="1987"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3,00</w:t>
            </w:r>
          </w:p>
        </w:tc>
      </w:tr>
      <w:tr w:rsidR="00070FF9" w:rsidRPr="00070FF9" w:rsidTr="00FF04D2">
        <w:trPr>
          <w:trHeight w:val="244"/>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11.</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 xml:space="preserve">Kupina, </w:t>
            </w:r>
            <w:proofErr w:type="spellStart"/>
            <w:r w:rsidRPr="00070FF9">
              <w:rPr>
                <w:rFonts w:eastAsia="Times New Roman" w:cs="Times New Roman"/>
                <w:color w:val="000000"/>
                <w:sz w:val="20"/>
                <w:szCs w:val="20"/>
                <w:lang w:eastAsia="hr-HR"/>
              </w:rPr>
              <w:t>ribizl</w:t>
            </w:r>
            <w:proofErr w:type="spellEnd"/>
          </w:p>
        </w:tc>
        <w:tc>
          <w:tcPr>
            <w:tcW w:w="1683"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650</w:t>
            </w:r>
          </w:p>
        </w:tc>
        <w:tc>
          <w:tcPr>
            <w:tcW w:w="1987"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3,00</w:t>
            </w:r>
          </w:p>
        </w:tc>
      </w:tr>
      <w:tr w:rsidR="00070FF9" w:rsidRPr="00070FF9" w:rsidTr="00FF04D2">
        <w:trPr>
          <w:trHeight w:val="244"/>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12.</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Jagode</w:t>
            </w:r>
          </w:p>
        </w:tc>
        <w:tc>
          <w:tcPr>
            <w:tcW w:w="1683"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1500</w:t>
            </w:r>
          </w:p>
        </w:tc>
        <w:tc>
          <w:tcPr>
            <w:tcW w:w="1987"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0,50</w:t>
            </w:r>
          </w:p>
        </w:tc>
      </w:tr>
      <w:tr w:rsidR="00070FF9" w:rsidRPr="00070FF9" w:rsidTr="00FF04D2">
        <w:trPr>
          <w:trHeight w:val="244"/>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13.</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Orah cijepljeni</w:t>
            </w:r>
          </w:p>
        </w:tc>
        <w:tc>
          <w:tcPr>
            <w:tcW w:w="1683"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25</w:t>
            </w:r>
          </w:p>
        </w:tc>
        <w:tc>
          <w:tcPr>
            <w:tcW w:w="1987"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25,00</w:t>
            </w:r>
          </w:p>
        </w:tc>
      </w:tr>
      <w:tr w:rsidR="00070FF9" w:rsidRPr="00070FF9" w:rsidTr="00FF04D2">
        <w:trPr>
          <w:trHeight w:val="244"/>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14.</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Kesten</w:t>
            </w:r>
          </w:p>
        </w:tc>
        <w:tc>
          <w:tcPr>
            <w:tcW w:w="1683"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25</w:t>
            </w:r>
          </w:p>
        </w:tc>
        <w:tc>
          <w:tcPr>
            <w:tcW w:w="1987"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10,00</w:t>
            </w:r>
          </w:p>
        </w:tc>
      </w:tr>
      <w:tr w:rsidR="00070FF9" w:rsidRPr="00070FF9" w:rsidTr="00FF04D2">
        <w:trPr>
          <w:trHeight w:val="244"/>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15.</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Aromatično bilje (lavanda i sl.)</w:t>
            </w:r>
          </w:p>
        </w:tc>
        <w:tc>
          <w:tcPr>
            <w:tcW w:w="1683"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800</w:t>
            </w:r>
          </w:p>
        </w:tc>
        <w:tc>
          <w:tcPr>
            <w:tcW w:w="1987" w:type="dxa"/>
          </w:tcPr>
          <w:p w:rsidR="00070FF9" w:rsidRPr="00070FF9" w:rsidRDefault="00070FF9" w:rsidP="00070FF9">
            <w:pPr>
              <w:spacing w:after="0" w:line="240" w:lineRule="auto"/>
              <w:jc w:val="center"/>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1,00</w:t>
            </w:r>
          </w:p>
        </w:tc>
      </w:tr>
      <w:tr w:rsidR="00070FF9" w:rsidRPr="00070FF9" w:rsidTr="00FF04D2">
        <w:trPr>
          <w:trHeight w:val="244"/>
          <w:jc w:val="center"/>
        </w:trPr>
        <w:tc>
          <w:tcPr>
            <w:tcW w:w="765" w:type="dxa"/>
            <w:shd w:val="clear" w:color="auto" w:fill="D9D9D9" w:themeFill="background1" w:themeFillShade="D9"/>
          </w:tcPr>
          <w:p w:rsidR="00070FF9" w:rsidRPr="00070FF9" w:rsidRDefault="00070FF9" w:rsidP="00070FF9">
            <w:pPr>
              <w:spacing w:after="0" w:line="240" w:lineRule="auto"/>
              <w:jc w:val="center"/>
              <w:textAlignment w:val="baseline"/>
              <w:rPr>
                <w:rFonts w:eastAsia="Times New Roman" w:cs="Times New Roman"/>
                <w:b/>
                <w:color w:val="000000"/>
                <w:sz w:val="20"/>
                <w:szCs w:val="20"/>
                <w:lang w:eastAsia="hr-HR"/>
              </w:rPr>
            </w:pPr>
            <w:r w:rsidRPr="00070FF9">
              <w:rPr>
                <w:rFonts w:eastAsia="Times New Roman" w:cs="Times New Roman"/>
                <w:b/>
                <w:color w:val="000000"/>
                <w:sz w:val="20"/>
                <w:szCs w:val="20"/>
                <w:lang w:eastAsia="hr-HR"/>
              </w:rPr>
              <w:t>16.</w:t>
            </w:r>
          </w:p>
        </w:tc>
        <w:tc>
          <w:tcPr>
            <w:tcW w:w="4255"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 xml:space="preserve">Nove vrste voćnog sadnog materijala (goji bobice, </w:t>
            </w:r>
            <w:proofErr w:type="spellStart"/>
            <w:r w:rsidRPr="00070FF9">
              <w:rPr>
                <w:rFonts w:eastAsia="Times New Roman" w:cs="Times New Roman"/>
                <w:color w:val="000000"/>
                <w:sz w:val="20"/>
                <w:szCs w:val="20"/>
                <w:lang w:eastAsia="hr-HR"/>
              </w:rPr>
              <w:t>aronija</w:t>
            </w:r>
            <w:proofErr w:type="spellEnd"/>
            <w:r w:rsidRPr="00070FF9">
              <w:rPr>
                <w:rFonts w:eastAsia="Times New Roman" w:cs="Times New Roman"/>
                <w:color w:val="000000"/>
                <w:sz w:val="20"/>
                <w:szCs w:val="20"/>
                <w:lang w:eastAsia="hr-HR"/>
              </w:rPr>
              <w:t>, šipak i drugo)</w:t>
            </w:r>
          </w:p>
        </w:tc>
        <w:tc>
          <w:tcPr>
            <w:tcW w:w="1683"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r w:rsidRPr="00070FF9">
              <w:rPr>
                <w:rFonts w:eastAsia="Times New Roman" w:cs="Times New Roman"/>
                <w:color w:val="000000"/>
                <w:sz w:val="20"/>
                <w:szCs w:val="20"/>
                <w:lang w:eastAsia="hr-HR"/>
              </w:rPr>
              <w:t>250 ili prema tehnološkim uputama za 0,25 ha</w:t>
            </w:r>
          </w:p>
        </w:tc>
        <w:tc>
          <w:tcPr>
            <w:tcW w:w="1987" w:type="dxa"/>
          </w:tcPr>
          <w:p w:rsidR="00070FF9" w:rsidRPr="00070FF9" w:rsidRDefault="00070FF9" w:rsidP="00070FF9">
            <w:pPr>
              <w:spacing w:after="0" w:line="240" w:lineRule="auto"/>
              <w:textAlignment w:val="baseline"/>
              <w:rPr>
                <w:rFonts w:eastAsia="Times New Roman" w:cs="Times New Roman"/>
                <w:color w:val="000000"/>
                <w:sz w:val="20"/>
                <w:szCs w:val="20"/>
                <w:lang w:eastAsia="hr-HR"/>
              </w:rPr>
            </w:pPr>
            <w:proofErr w:type="spellStart"/>
            <w:r w:rsidRPr="00070FF9">
              <w:rPr>
                <w:rFonts w:eastAsia="Times New Roman" w:cs="Times New Roman"/>
                <w:color w:val="000000"/>
                <w:sz w:val="20"/>
                <w:szCs w:val="20"/>
                <w:lang w:eastAsia="hr-HR"/>
              </w:rPr>
              <w:t>Max</w:t>
            </w:r>
            <w:proofErr w:type="spellEnd"/>
            <w:r w:rsidRPr="00070FF9">
              <w:rPr>
                <w:rFonts w:eastAsia="Times New Roman" w:cs="Times New Roman"/>
                <w:color w:val="000000"/>
                <w:sz w:val="20"/>
                <w:szCs w:val="20"/>
                <w:lang w:eastAsia="hr-HR"/>
              </w:rPr>
              <w:t>. do 25% od nabavne cijene</w:t>
            </w:r>
          </w:p>
        </w:tc>
      </w:tr>
    </w:tbl>
    <w:p w:rsidR="00070FF9" w:rsidRPr="00070FF9" w:rsidRDefault="00070FF9" w:rsidP="00070FF9">
      <w:pPr>
        <w:spacing w:after="225"/>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lastRenderedPageBreak/>
        <w:t>Iznos potpore za voćne sadnice po korisniku može iznositi maksimalno 15.000,00 kuna godišnje.</w:t>
      </w:r>
    </w:p>
    <w:p w:rsidR="00070FF9" w:rsidRPr="00070FF9" w:rsidRDefault="00070FF9" w:rsidP="00070FF9">
      <w:pPr>
        <w:spacing w:after="0"/>
        <w:textAlignment w:val="baseline"/>
        <w:rPr>
          <w:rFonts w:eastAsia="Times New Roman" w:cs="Times New Roman"/>
          <w:b/>
          <w:color w:val="000000"/>
          <w:szCs w:val="24"/>
          <w:u w:val="single"/>
          <w:lang w:eastAsia="hr-HR"/>
        </w:rPr>
      </w:pPr>
      <w:r w:rsidRPr="00070FF9">
        <w:rPr>
          <w:rFonts w:eastAsia="Times New Roman" w:cs="Times New Roman"/>
          <w:b/>
          <w:color w:val="000000"/>
          <w:szCs w:val="24"/>
          <w:u w:val="single"/>
          <w:lang w:eastAsia="hr-HR"/>
        </w:rPr>
        <w:t>Mjera 6. Nabava i postavljanje sustava za navodnjavanje</w:t>
      </w:r>
    </w:p>
    <w:p w:rsidR="00070FF9" w:rsidRPr="00070FF9" w:rsidRDefault="00070FF9" w:rsidP="00070FF9">
      <w:pPr>
        <w:numPr>
          <w:ilvl w:val="0"/>
          <w:numId w:val="64"/>
        </w:numPr>
        <w:spacing w:after="225"/>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Potpora se odobrava za vodno-istražne radove, kopanje i bušenje bunara, nabavu sustava za navodnjavanje u iznosu od 25% dokumentiranih troškova. Iznos potpore po korisniku može maksimalno iznositi 25.000,00 kuna godišnje.</w:t>
      </w:r>
    </w:p>
    <w:p w:rsidR="00070FF9" w:rsidRPr="00070FF9" w:rsidRDefault="00070FF9" w:rsidP="00070FF9">
      <w:pPr>
        <w:spacing w:after="0"/>
        <w:textAlignment w:val="baseline"/>
        <w:rPr>
          <w:rFonts w:eastAsia="Times New Roman" w:cs="Times New Roman"/>
          <w:b/>
          <w:color w:val="000000"/>
          <w:szCs w:val="24"/>
          <w:u w:val="single"/>
          <w:lang w:eastAsia="hr-HR"/>
        </w:rPr>
      </w:pPr>
      <w:r w:rsidRPr="00070FF9">
        <w:rPr>
          <w:rFonts w:eastAsia="Times New Roman" w:cs="Times New Roman"/>
          <w:b/>
          <w:color w:val="000000"/>
          <w:szCs w:val="24"/>
          <w:u w:val="single"/>
          <w:lang w:eastAsia="hr-HR"/>
        </w:rPr>
        <w:t>Mjera 7. Nabava i postavljanje sustava za zaštitu od tuče</w:t>
      </w:r>
    </w:p>
    <w:p w:rsidR="00070FF9" w:rsidRPr="003A1642" w:rsidRDefault="00070FF9" w:rsidP="003A1642">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 xml:space="preserve">Postavljanje mreža protiv tuče je redovita tehnološka mjera pri podizanju novih višegodišnjih nasada u Županiji. Zaštitne mreže sufinancirati će se u visini do 25% od uloženih sredstava, a </w:t>
      </w:r>
      <w:proofErr w:type="spellStart"/>
      <w:r w:rsidRPr="00070FF9">
        <w:rPr>
          <w:rFonts w:eastAsia="Times New Roman" w:cs="Times New Roman"/>
          <w:color w:val="000000"/>
          <w:szCs w:val="24"/>
          <w:lang w:eastAsia="hr-HR"/>
        </w:rPr>
        <w:t>max</w:t>
      </w:r>
      <w:proofErr w:type="spellEnd"/>
      <w:r w:rsidRPr="00070FF9">
        <w:rPr>
          <w:rFonts w:eastAsia="Times New Roman" w:cs="Times New Roman"/>
          <w:color w:val="000000"/>
          <w:szCs w:val="24"/>
          <w:lang w:eastAsia="hr-HR"/>
        </w:rPr>
        <w:t>. iznos sredstava potpore po jednom korisniku iznosi najviše 25.000,00 kuna.</w:t>
      </w:r>
    </w:p>
    <w:p w:rsidR="00070FF9" w:rsidRPr="00070FF9" w:rsidRDefault="00070FF9" w:rsidP="00070FF9">
      <w:pPr>
        <w:spacing w:after="0"/>
        <w:textAlignment w:val="baseline"/>
        <w:rPr>
          <w:rFonts w:eastAsia="Times New Roman" w:cs="Times New Roman"/>
          <w:b/>
          <w:color w:val="000000"/>
          <w:szCs w:val="24"/>
          <w:u w:val="single"/>
          <w:lang w:eastAsia="hr-HR"/>
        </w:rPr>
      </w:pPr>
      <w:r w:rsidRPr="00070FF9">
        <w:rPr>
          <w:rFonts w:eastAsia="Times New Roman" w:cs="Times New Roman"/>
          <w:b/>
          <w:color w:val="000000"/>
          <w:szCs w:val="24"/>
          <w:u w:val="single"/>
          <w:lang w:eastAsia="hr-HR"/>
        </w:rPr>
        <w:t>Mjera 8. Nabava novih i modernizacija postojećih plastenika ili staklenika</w:t>
      </w:r>
    </w:p>
    <w:p w:rsidR="00070FF9" w:rsidRPr="00307482" w:rsidRDefault="00070FF9" w:rsidP="00307482">
      <w:pPr>
        <w:numPr>
          <w:ilvl w:val="0"/>
          <w:numId w:val="64"/>
        </w:numPr>
        <w:spacing w:after="0"/>
        <w:contextualSpacing/>
        <w:textAlignment w:val="baseline"/>
        <w:rPr>
          <w:rFonts w:eastAsia="Times New Roman" w:cs="Times New Roman"/>
          <w:color w:val="000000"/>
          <w:szCs w:val="24"/>
          <w:lang w:eastAsia="hr-HR"/>
        </w:rPr>
      </w:pPr>
      <w:r w:rsidRPr="00070FF9">
        <w:rPr>
          <w:rFonts w:eastAsia="Times New Roman" w:cs="Times New Roman"/>
          <w:color w:val="000000"/>
          <w:szCs w:val="24"/>
          <w:lang w:eastAsia="hr-HR"/>
        </w:rPr>
        <w:t>Sufinanciranje nabave novih plastenika ili staklenika (sa ili bez sustava za navodnjavanje i grijanje), nabava novih sustava za grijanje i navodnjavanje (modernizaciju) postojećih staklenika i plastenika, nabava dvostruke folije za postojeće plastenike.  Podizanje novih ili modernizacija postojećih plastenika ili staklenika sufinancirati će se u visini do 25% od uloženih sredstava ili maksimalno 25.000,00 kuna po jednom korisniku godišnje.</w:t>
      </w:r>
    </w:p>
    <w:p w:rsidR="002D6F17" w:rsidRPr="00497E83" w:rsidRDefault="004F0DFF" w:rsidP="00DD4F37">
      <w:pPr>
        <w:pStyle w:val="Naslov2"/>
        <w:spacing w:line="276" w:lineRule="auto"/>
        <w:rPr>
          <w:rFonts w:cs="Times New Roman"/>
        </w:rPr>
      </w:pPr>
      <w:bookmarkStart w:id="44" w:name="_Toc23761464"/>
      <w:r w:rsidRPr="00497E83">
        <w:rPr>
          <w:rFonts w:cs="Times New Roman"/>
        </w:rPr>
        <w:t>7.</w:t>
      </w:r>
      <w:r w:rsidR="00766A0D">
        <w:rPr>
          <w:rFonts w:cs="Times New Roman"/>
        </w:rPr>
        <w:t>3</w:t>
      </w:r>
      <w:r w:rsidR="002D6F17" w:rsidRPr="00497E83">
        <w:rPr>
          <w:rFonts w:cs="Times New Roman"/>
        </w:rPr>
        <w:t xml:space="preserve">. Primjena jedinstvenih </w:t>
      </w:r>
      <w:r w:rsidR="00636A1E" w:rsidRPr="00497E83">
        <w:rPr>
          <w:rFonts w:cs="Times New Roman"/>
        </w:rPr>
        <w:t>cijena i priroda z</w:t>
      </w:r>
      <w:r w:rsidR="00766A0D">
        <w:rPr>
          <w:rFonts w:cs="Times New Roman"/>
        </w:rPr>
        <w:t>a razdoblje od 1.travnja 2019. godine do 31. ožujka 2020</w:t>
      </w:r>
      <w:r w:rsidR="00636A1E" w:rsidRPr="00497E83">
        <w:rPr>
          <w:rFonts w:cs="Times New Roman"/>
        </w:rPr>
        <w:t>. godine</w:t>
      </w:r>
      <w:bookmarkEnd w:id="44"/>
    </w:p>
    <w:p w:rsidR="000248E0" w:rsidRPr="00766A0D" w:rsidRDefault="00766A0D" w:rsidP="00766A0D">
      <w:pPr>
        <w:spacing w:after="0"/>
        <w:ind w:firstLine="708"/>
        <w:rPr>
          <w:rFonts w:eastAsia="Calibri" w:cs="Times New Roman"/>
          <w:b/>
          <w:i/>
          <w:u w:val="single"/>
          <w:lang w:eastAsia="hr-HR"/>
        </w:rPr>
      </w:pPr>
      <w:r w:rsidRPr="00766A0D">
        <w:rPr>
          <w:rFonts w:eastAsia="Calibri" w:cs="Times New Roman"/>
          <w:lang w:eastAsia="hr-HR"/>
        </w:rPr>
        <w:t xml:space="preserve">Dana 27. ožujka 2019. godine, na sjednici Državnog povjerenstva za procjenu štete od elementarnih nepogoda donesen je </w:t>
      </w:r>
      <w:r w:rsidRPr="00766A0D">
        <w:rPr>
          <w:rFonts w:eastAsia="Calibri" w:cs="Times New Roman"/>
          <w:i/>
          <w:lang w:eastAsia="hr-HR"/>
        </w:rPr>
        <w:t xml:space="preserve">Zaključak o prihvaćanju prosječnih prinosa i cijena poljoprivrednih kultura za razdoblje od 1. travnja 2019. do 31. ožujka 2020. godine. </w:t>
      </w:r>
      <w:r w:rsidRPr="00766A0D">
        <w:rPr>
          <w:rFonts w:eastAsia="Calibri" w:cs="Times New Roman"/>
          <w:lang w:eastAsia="hr-HR"/>
        </w:rPr>
        <w:t xml:space="preserve">Navedenim Zaključkom su prihvaćene cijene za procjenu štete od elementarnih nepogoda koje će se koristiti od 01. travnja 2019. godine do 31. ožujka 2020. godine prilikom utvrđivanja šteta u poljoprivredi </w:t>
      </w:r>
      <w:r w:rsidRPr="00766A0D">
        <w:rPr>
          <w:rFonts w:eastAsia="Calibri" w:cs="Times New Roman"/>
          <w:b/>
          <w:i/>
          <w:u w:val="single"/>
          <w:lang w:eastAsia="hr-HR"/>
        </w:rPr>
        <w:t>(Prilog 7.).</w:t>
      </w:r>
    </w:p>
    <w:p w:rsidR="007F131E" w:rsidRPr="00497E83" w:rsidRDefault="004F0DFF" w:rsidP="00F93397">
      <w:pPr>
        <w:pStyle w:val="Naslov2"/>
        <w:spacing w:line="276" w:lineRule="auto"/>
        <w:rPr>
          <w:rFonts w:cs="Times New Roman"/>
        </w:rPr>
      </w:pPr>
      <w:bookmarkStart w:id="45" w:name="_Toc23761465"/>
      <w:r w:rsidRPr="00497E83">
        <w:rPr>
          <w:rFonts w:cs="Times New Roman"/>
        </w:rPr>
        <w:t>7.</w:t>
      </w:r>
      <w:r w:rsidR="00766A0D">
        <w:rPr>
          <w:rFonts w:cs="Times New Roman"/>
        </w:rPr>
        <w:t>4</w:t>
      </w:r>
      <w:r w:rsidR="00EA689A" w:rsidRPr="00497E83">
        <w:rPr>
          <w:rFonts w:cs="Times New Roman"/>
        </w:rPr>
        <w:t>. Osiguranje usjeva, životinja i biljaka</w:t>
      </w:r>
      <w:bookmarkEnd w:id="45"/>
    </w:p>
    <w:p w:rsidR="00766A0D" w:rsidRPr="00766A0D" w:rsidRDefault="00766A0D" w:rsidP="00766A0D">
      <w:pPr>
        <w:spacing w:after="0"/>
        <w:ind w:firstLine="708"/>
        <w:textAlignment w:val="baseline"/>
        <w:rPr>
          <w:rFonts w:eastAsia="Times New Roman" w:cs="Times New Roman"/>
          <w:bCs/>
          <w:szCs w:val="24"/>
          <w:lang w:eastAsia="hr-HR"/>
        </w:rPr>
      </w:pPr>
      <w:r w:rsidRPr="00766A0D">
        <w:rPr>
          <w:rFonts w:eastAsia="Times New Roman" w:cs="Times New Roman"/>
          <w:bCs/>
          <w:szCs w:val="24"/>
          <w:lang w:eastAsia="hr-HR"/>
        </w:rPr>
        <w:t xml:space="preserve">Pravilnikom o provedbi mjere 17 Upravljanje rizicima, </w:t>
      </w:r>
      <w:proofErr w:type="spellStart"/>
      <w:r w:rsidRPr="00766A0D">
        <w:rPr>
          <w:rFonts w:eastAsia="Times New Roman" w:cs="Times New Roman"/>
          <w:bCs/>
          <w:szCs w:val="24"/>
          <w:lang w:eastAsia="hr-HR"/>
        </w:rPr>
        <w:t>podmjere</w:t>
      </w:r>
      <w:proofErr w:type="spellEnd"/>
      <w:r w:rsidRPr="00766A0D">
        <w:rPr>
          <w:rFonts w:eastAsia="Times New Roman" w:cs="Times New Roman"/>
          <w:bCs/>
          <w:szCs w:val="24"/>
          <w:lang w:eastAsia="hr-HR"/>
        </w:rPr>
        <w:t xml:space="preserve"> 17.1 Osiguranje usjeva, životinja i biljaka iz Programa ruralnog razvoja Republike Hrvatske za razdoblje 2014. – 2020. („Narodne novine“ broj 29/18)</w:t>
      </w:r>
      <w:r w:rsidRPr="00766A0D">
        <w:rPr>
          <w:rFonts w:eastAsia="Calibri" w:cs="Times New Roman"/>
          <w:color w:val="222222"/>
          <w:shd w:val="clear" w:color="auto" w:fill="FFFFFF"/>
        </w:rPr>
        <w:t xml:space="preserve"> kao jedna od </w:t>
      </w:r>
      <w:proofErr w:type="spellStart"/>
      <w:r w:rsidRPr="00766A0D">
        <w:rPr>
          <w:rFonts w:eastAsia="Calibri" w:cs="Times New Roman"/>
          <w:color w:val="222222"/>
          <w:shd w:val="clear" w:color="auto" w:fill="FFFFFF"/>
        </w:rPr>
        <w:t>podmjera</w:t>
      </w:r>
      <w:proofErr w:type="spellEnd"/>
      <w:r w:rsidRPr="00766A0D">
        <w:rPr>
          <w:rFonts w:eastAsia="Calibri" w:cs="Times New Roman"/>
          <w:color w:val="222222"/>
          <w:shd w:val="clear" w:color="auto" w:fill="FFFFFF"/>
        </w:rPr>
        <w:t xml:space="preserve"> navedeno je osiguranje usjeva, životinja i biljaka.</w:t>
      </w:r>
      <w:r w:rsidRPr="00766A0D">
        <w:rPr>
          <w:rFonts w:eastAsia="Times New Roman" w:cs="Times New Roman"/>
          <w:bCs/>
          <w:szCs w:val="24"/>
          <w:lang w:eastAsia="hr-HR"/>
        </w:rPr>
        <w:t xml:space="preserve"> </w:t>
      </w:r>
    </w:p>
    <w:p w:rsidR="00766A0D" w:rsidRPr="00766A0D" w:rsidRDefault="00766A0D" w:rsidP="00766A0D">
      <w:pPr>
        <w:spacing w:after="0"/>
        <w:ind w:right="-1"/>
        <w:rPr>
          <w:rFonts w:eastAsia="Calibri" w:cs="Times New Roman"/>
          <w:color w:val="222222"/>
          <w:shd w:val="clear" w:color="auto" w:fill="FFFFFF"/>
        </w:rPr>
      </w:pPr>
      <w:r w:rsidRPr="00766A0D">
        <w:rPr>
          <w:rFonts w:eastAsia="Times New Roman" w:cs="Times New Roman"/>
          <w:bCs/>
          <w:szCs w:val="24"/>
          <w:lang w:eastAsia="hr-HR"/>
        </w:rPr>
        <w:t>Stupanjem na snagu Pravilnika o provedbi mjera Programa ruralnog razvoja Republike Hrvatske za razdoblje 2014. -2020. („Narodne novine“ broj 91/19), prestaje važiti prethodno navedeni Pravilnik, ali postupci koji su pokrenuti po odredbama tog Pravilnika u skladu s tim odredbama će se i završiti.</w:t>
      </w:r>
      <w:r w:rsidRPr="00766A0D">
        <w:rPr>
          <w:rFonts w:eastAsia="Calibri" w:cs="Times New Roman"/>
          <w:color w:val="222222"/>
          <w:shd w:val="clear" w:color="auto" w:fill="FFFFFF"/>
        </w:rPr>
        <w:t xml:space="preserve"> </w:t>
      </w:r>
    </w:p>
    <w:p w:rsidR="00766A0D" w:rsidRPr="00766A0D" w:rsidRDefault="00766A0D" w:rsidP="00766A0D">
      <w:pPr>
        <w:spacing w:after="0"/>
        <w:ind w:right="-1"/>
        <w:rPr>
          <w:rFonts w:eastAsia="Calibri" w:cs="Times New Roman"/>
          <w:color w:val="222222"/>
          <w:shd w:val="clear" w:color="auto" w:fill="FFFFFF"/>
        </w:rPr>
      </w:pPr>
      <w:r w:rsidRPr="00766A0D">
        <w:rPr>
          <w:rFonts w:eastAsia="Calibri" w:cs="Times New Roman"/>
          <w:color w:val="222222"/>
          <w:shd w:val="clear" w:color="auto" w:fill="FFFFFF"/>
        </w:rPr>
        <w:t>Nepovoljne klimatske prilike u poljoprivredi označavaju nepovoljne vremenske uvjete kao što su mraz, udar groma, oluja, tuča, led, duža vremenska razdoblja visokih temperatura te jaka kiša, koji se mogu izjednačiti s prirodnom nepogodom, kao i njihove posljedice u obliku poplava, suša i/ili požara.</w:t>
      </w:r>
    </w:p>
    <w:p w:rsidR="00651472" w:rsidRPr="00497E83" w:rsidRDefault="00E52172" w:rsidP="00766A0D">
      <w:pPr>
        <w:pStyle w:val="box457285"/>
        <w:spacing w:before="0" w:beforeAutospacing="0" w:after="0" w:afterAutospacing="0" w:line="276" w:lineRule="auto"/>
        <w:jc w:val="both"/>
        <w:textAlignment w:val="baseline"/>
        <w:rPr>
          <w:bCs/>
        </w:rPr>
      </w:pPr>
      <w:r w:rsidRPr="00497E83">
        <w:rPr>
          <w:bCs/>
        </w:rPr>
        <w:t xml:space="preserve">Predmet osiguranja je vrijednost biljne ili stočarske proizvodnje (prinos, urod, grlo, kljun, proizvod uključujući kvalitetu) na određenoj proizvodnoj jedinici koju u proizvodnji predstavlja ARKOD parcela, a u stočarskoj proizvodnji Jedinstveni identifikacijski broj </w:t>
      </w:r>
      <w:r w:rsidRPr="00497E83">
        <w:rPr>
          <w:bCs/>
        </w:rPr>
        <w:lastRenderedPageBreak/>
        <w:t xml:space="preserve">gospodarstva. Ako se dogodi osigurani slučaj </w:t>
      </w:r>
      <w:proofErr w:type="spellStart"/>
      <w:r w:rsidRPr="00497E83">
        <w:rPr>
          <w:bCs/>
        </w:rPr>
        <w:t>osiguravateljsko</w:t>
      </w:r>
      <w:proofErr w:type="spellEnd"/>
      <w:r w:rsidRPr="00497E83">
        <w:rPr>
          <w:bCs/>
        </w:rPr>
        <w:t xml:space="preserve"> društvo je dužno isplatiti osigurninu. Osigurninu po polici osiguranja moguće je ostvariti ako je Župan proglasilo nepovoljnu klimatsku priliku, koja se može izjednačiti s elementarnom nepogodom</w:t>
      </w:r>
      <w:r w:rsidR="007F131E" w:rsidRPr="00497E83">
        <w:rPr>
          <w:bCs/>
        </w:rPr>
        <w:t xml:space="preserve">. U slučaju da Župan ne proglasi elementarnu nepogodu, društvo za osiguranje prije isplate osigurnine mora zatražiti potvrdu Državnog hidrometeorološkog zavoda o evidentiranoj nepovoljnoj klimatskoj prilici na području </w:t>
      </w:r>
      <w:r w:rsidR="0053538A" w:rsidRPr="00497E83">
        <w:rPr>
          <w:bCs/>
        </w:rPr>
        <w:t>Općine Petrijanec.</w:t>
      </w:r>
    </w:p>
    <w:p w:rsidR="000444DB" w:rsidRPr="00497E83" w:rsidRDefault="000444DB" w:rsidP="00F93397">
      <w:pPr>
        <w:pStyle w:val="box457285"/>
        <w:spacing w:before="0" w:beforeAutospacing="0" w:after="0" w:afterAutospacing="0" w:line="276" w:lineRule="auto"/>
        <w:ind w:firstLine="708"/>
        <w:jc w:val="both"/>
        <w:textAlignment w:val="baseline"/>
        <w:rPr>
          <w:bCs/>
        </w:rPr>
      </w:pPr>
    </w:p>
    <w:p w:rsidR="00651472" w:rsidRPr="00497E83" w:rsidRDefault="00651472" w:rsidP="00BB5910">
      <w:pPr>
        <w:pStyle w:val="box457285"/>
        <w:spacing w:before="0" w:beforeAutospacing="0" w:after="0" w:afterAutospacing="0" w:line="276" w:lineRule="auto"/>
        <w:jc w:val="both"/>
        <w:textAlignment w:val="baseline"/>
        <w:rPr>
          <w:rFonts w:eastAsiaTheme="minorHAnsi"/>
          <w:lang w:eastAsia="en-US"/>
        </w:rPr>
      </w:pPr>
      <w:r w:rsidRPr="00497E83">
        <w:t>Agencija za plaćanja u poljoprivred</w:t>
      </w:r>
      <w:r w:rsidR="00F93397" w:rsidRPr="00497E83">
        <w:t>i, ribarstvu i ruralnom razvoju,</w:t>
      </w:r>
      <w:r w:rsidRPr="00497E83">
        <w:t xml:space="preserve"> objavila je Natječaj za provedbu </w:t>
      </w:r>
      <w:proofErr w:type="spellStart"/>
      <w:r w:rsidRPr="00497E83">
        <w:t>podmjere</w:t>
      </w:r>
      <w:proofErr w:type="spellEnd"/>
      <w:r w:rsidRPr="00497E83">
        <w:t xml:space="preserve"> 17.1 „Osiguranje usjeva, životinja i biljak</w:t>
      </w:r>
      <w:r w:rsidR="00F93397" w:rsidRPr="00497E83">
        <w:t xml:space="preserve">a“ dana 6. travnja 2018. godine, </w:t>
      </w:r>
      <w:r w:rsidRPr="00497E83">
        <w:t>na mrežnim stranicama Agencije za plaćanja (www.appprr.hr), mrežnim stranicama Ministarstva poljoprivrede (www.mps.hr) i Programa ruralnog razvoja (www.ruralnirazvoj.hr).</w:t>
      </w:r>
      <w:r w:rsidRPr="00497E83">
        <w:rPr>
          <w:rFonts w:eastAsiaTheme="minorHAnsi"/>
          <w:lang w:eastAsia="en-US"/>
        </w:rPr>
        <w:t xml:space="preserve"> </w:t>
      </w:r>
      <w:hyperlink r:id="rId13" w:history="1">
        <w:r w:rsidRPr="00497E83">
          <w:rPr>
            <w:rFonts w:eastAsiaTheme="minorHAnsi"/>
          </w:rPr>
          <w:t xml:space="preserve">Prve izmjene Natječaja za provedbu </w:t>
        </w:r>
        <w:proofErr w:type="spellStart"/>
        <w:r w:rsidRPr="00497E83">
          <w:rPr>
            <w:rFonts w:eastAsiaTheme="minorHAnsi"/>
          </w:rPr>
          <w:t>podmjere</w:t>
        </w:r>
        <w:proofErr w:type="spellEnd"/>
        <w:r w:rsidRPr="00497E83">
          <w:rPr>
            <w:rFonts w:eastAsiaTheme="minorHAnsi"/>
          </w:rPr>
          <w:t xml:space="preserve"> 17.1. Osiguranje usjeva, životinja i biljaka na snazi su od 5. veljače 2019.</w:t>
        </w:r>
      </w:hyperlink>
      <w:r w:rsidRPr="00497E83">
        <w:rPr>
          <w:rFonts w:eastAsiaTheme="minorHAnsi"/>
        </w:rPr>
        <w:t xml:space="preserve"> godine</w:t>
      </w:r>
      <w:r w:rsidRPr="00497E83">
        <w:rPr>
          <w:rStyle w:val="Referencafusnote"/>
          <w:rFonts w:eastAsiaTheme="minorHAnsi"/>
          <w:lang w:eastAsia="en-US"/>
        </w:rPr>
        <w:footnoteReference w:id="4"/>
      </w:r>
      <w:r w:rsidRPr="00497E83">
        <w:rPr>
          <w:rFonts w:eastAsiaTheme="minorHAnsi"/>
          <w:lang w:eastAsia="en-US"/>
        </w:rPr>
        <w:t xml:space="preserve">. </w:t>
      </w:r>
    </w:p>
    <w:p w:rsidR="00651472" w:rsidRPr="00766A0D" w:rsidRDefault="00651472" w:rsidP="00766A0D">
      <w:pPr>
        <w:pStyle w:val="box457285"/>
        <w:spacing w:before="0" w:beforeAutospacing="0" w:after="0" w:afterAutospacing="0" w:line="276" w:lineRule="auto"/>
        <w:jc w:val="both"/>
        <w:textAlignment w:val="baseline"/>
        <w:rPr>
          <w:rFonts w:eastAsiaTheme="minorHAnsi"/>
          <w:lang w:eastAsia="en-US"/>
        </w:rPr>
      </w:pPr>
      <w:r w:rsidRPr="00497E83">
        <w:rPr>
          <w:rFonts w:eastAsiaTheme="minorHAnsi"/>
          <w:lang w:eastAsia="en-US"/>
        </w:rPr>
        <w:t>Prihvatljivi korisnici su fizičke i pravne osobe upisane u Upisnik poljoprivrednika i koje odgovaraju definiciji aktivnog poljoprivrednika. Korisnik mora biti upisan u Upisnik poljoprivrednika u trenutku podnošenja zahtjeva za isplatu potpore. Isti (jedan) korisnik može podnijeti više zahtjeva za isplatu potpore tijekom jednog natječaja, a zahtjev se može podnijeti za jednu ili više polica osiguranja</w:t>
      </w:r>
      <w:r w:rsidRPr="00497E83">
        <w:rPr>
          <w:rStyle w:val="Referencafusnote"/>
          <w:rFonts w:eastAsiaTheme="minorHAnsi"/>
          <w:lang w:eastAsia="en-US"/>
        </w:rPr>
        <w:footnoteReference w:id="5"/>
      </w:r>
      <w:r w:rsidR="00766A0D">
        <w:rPr>
          <w:rFonts w:eastAsiaTheme="minorHAnsi"/>
          <w:lang w:eastAsia="en-US"/>
        </w:rPr>
        <w:t>.</w:t>
      </w:r>
    </w:p>
    <w:p w:rsidR="0084757F" w:rsidRPr="003A1642" w:rsidRDefault="00766A0D" w:rsidP="003A1642">
      <w:pPr>
        <w:shd w:val="clear" w:color="auto" w:fill="FFFFFF"/>
        <w:spacing w:before="75" w:after="75"/>
        <w:rPr>
          <w:rFonts w:eastAsia="Times New Roman" w:cs="Times New Roman"/>
          <w:szCs w:val="24"/>
          <w:lang w:eastAsia="hr-HR"/>
        </w:rPr>
      </w:pPr>
      <w:r w:rsidRPr="00766A0D">
        <w:rPr>
          <w:rFonts w:eastAsia="Times New Roman" w:cs="Times New Roman"/>
          <w:szCs w:val="24"/>
          <w:lang w:eastAsia="hr-HR"/>
        </w:rPr>
        <w:t xml:space="preserve">Agencija za plaćanja u poljoprivredi, ribarstvu i ruralnom razvoju je dana 26. srpnja 2019. godine objavila Izmjene natječaja za provedbu </w:t>
      </w:r>
      <w:proofErr w:type="spellStart"/>
      <w:r w:rsidRPr="00766A0D">
        <w:rPr>
          <w:rFonts w:eastAsia="Times New Roman" w:cs="Times New Roman"/>
          <w:szCs w:val="24"/>
          <w:lang w:eastAsia="hr-HR"/>
        </w:rPr>
        <w:t>Podmjere</w:t>
      </w:r>
      <w:proofErr w:type="spellEnd"/>
      <w:r w:rsidRPr="00766A0D">
        <w:rPr>
          <w:rFonts w:eastAsia="Times New Roman" w:cs="Times New Roman"/>
          <w:szCs w:val="24"/>
          <w:lang w:eastAsia="hr-HR"/>
        </w:rPr>
        <w:t xml:space="preserve"> 17.1 Osiguranje usjeva, životinja i biljaka.  Najznačajnija promjena u Izmjenama natječaja odnosi na način isplate potpore. Naime, potpora se isplaćuje na žiro račun korisnika naveden u Evidenciji korisnika i/ili na žiro račun društva za osiguranje. Kada se na temelju dokumenta kojim se dokazuje plaćanje utvrdi da je korisnik podmirio više od 30% od ukupne vrijednosti premije osiguranja po pojedinoj polici, ali premija osiguranja nije plaćena u cijelosti, potpora se isplaćuje društvu za osiguranje koje je izdalo predmetnu policu osiguranja. U navedenom slučaju društva za osiguranja obvezna su dio iznosa potpore koji se odnosi na premiju osiguranja iznad 30% ukupne vrijednosti premije osiguranja koju je podmirio korisnik uplatiti na račun korisnika najkasnije u roku od 30 dana od dana kada je predmetna uplata izvršena od strane Agencije za plaćanja.</w:t>
      </w:r>
    </w:p>
    <w:p w:rsidR="00E005AD" w:rsidRDefault="00E005AD" w:rsidP="00E005AD">
      <w:pPr>
        <w:spacing w:after="0"/>
        <w:textAlignment w:val="baseline"/>
        <w:rPr>
          <w:rFonts w:eastAsia="Calibri" w:cs="Times New Roman"/>
          <w:szCs w:val="24"/>
        </w:rPr>
      </w:pPr>
      <w:r w:rsidRPr="00E005AD">
        <w:rPr>
          <w:rFonts w:eastAsia="Calibri" w:cs="Times New Roman"/>
          <w:szCs w:val="24"/>
        </w:rPr>
        <w:t>Predmet osiguranja nije nadoknada izgubljene dugotrajne imovine (višegodišnji nasadi, osnovno stado, zemljišni pokrov) već prosječna vrijednost poljoprivredne proizvodnje (prinos, urod, grlo, kljun, proizvod). Ono što je malo manje poznato, jest pravo nadoknade štete za izbijanje bolesti životinja i zoonoza, č</w:t>
      </w:r>
      <w:r>
        <w:rPr>
          <w:rFonts w:eastAsia="Calibri" w:cs="Times New Roman"/>
          <w:szCs w:val="24"/>
        </w:rPr>
        <w:t>iji popis se na</w:t>
      </w:r>
      <w:r w:rsidR="00307482">
        <w:rPr>
          <w:rFonts w:eastAsia="Calibri" w:cs="Times New Roman"/>
          <w:szCs w:val="24"/>
        </w:rPr>
        <w:t>lazi u Tablici 6.</w:t>
      </w:r>
    </w:p>
    <w:p w:rsidR="003A1642" w:rsidRDefault="003A1642" w:rsidP="00E005AD">
      <w:pPr>
        <w:spacing w:after="0"/>
        <w:textAlignment w:val="baseline"/>
        <w:rPr>
          <w:rFonts w:eastAsia="Calibri" w:cs="Times New Roman"/>
          <w:szCs w:val="24"/>
        </w:rPr>
      </w:pPr>
    </w:p>
    <w:p w:rsidR="003A1642" w:rsidRDefault="003A1642" w:rsidP="00E005AD">
      <w:pPr>
        <w:spacing w:after="0"/>
        <w:textAlignment w:val="baseline"/>
        <w:rPr>
          <w:rFonts w:eastAsia="Calibri" w:cs="Times New Roman"/>
          <w:szCs w:val="24"/>
        </w:rPr>
      </w:pPr>
    </w:p>
    <w:p w:rsidR="003A1642" w:rsidRDefault="003A1642" w:rsidP="00E005AD">
      <w:pPr>
        <w:spacing w:after="0"/>
        <w:textAlignment w:val="baseline"/>
        <w:rPr>
          <w:rFonts w:eastAsia="Calibri" w:cs="Times New Roman"/>
          <w:szCs w:val="24"/>
        </w:rPr>
      </w:pPr>
    </w:p>
    <w:p w:rsidR="003A1642" w:rsidRDefault="003A1642" w:rsidP="00E005AD">
      <w:pPr>
        <w:spacing w:after="0"/>
        <w:textAlignment w:val="baseline"/>
        <w:rPr>
          <w:rFonts w:eastAsia="Calibri" w:cs="Times New Roman"/>
          <w:szCs w:val="24"/>
        </w:rPr>
      </w:pPr>
    </w:p>
    <w:p w:rsidR="003A1642" w:rsidRDefault="003A1642" w:rsidP="00E005AD">
      <w:pPr>
        <w:spacing w:after="0"/>
        <w:textAlignment w:val="baseline"/>
        <w:rPr>
          <w:rFonts w:eastAsia="Calibri" w:cs="Times New Roman"/>
          <w:szCs w:val="24"/>
        </w:rPr>
      </w:pPr>
    </w:p>
    <w:p w:rsidR="003A1642" w:rsidRPr="00E005AD" w:rsidRDefault="003A1642" w:rsidP="00E005AD">
      <w:pPr>
        <w:spacing w:after="0"/>
        <w:textAlignment w:val="baseline"/>
        <w:rPr>
          <w:rFonts w:eastAsia="Calibri" w:cs="Times New Roman"/>
          <w:szCs w:val="24"/>
        </w:rPr>
      </w:pPr>
    </w:p>
    <w:p w:rsidR="00E005AD" w:rsidRPr="00E005AD" w:rsidRDefault="00E005AD" w:rsidP="00E005AD">
      <w:pPr>
        <w:spacing w:after="0"/>
        <w:textAlignment w:val="baseline"/>
        <w:rPr>
          <w:rFonts w:eastAsia="Calibri" w:cs="Times New Roman"/>
          <w:szCs w:val="24"/>
        </w:rPr>
      </w:pPr>
    </w:p>
    <w:p w:rsidR="00E005AD" w:rsidRPr="00E005AD" w:rsidRDefault="00307482" w:rsidP="00307482">
      <w:pPr>
        <w:pStyle w:val="Bezproreda"/>
      </w:pPr>
      <w:bookmarkStart w:id="46" w:name="_Toc21330438"/>
      <w:bookmarkStart w:id="47" w:name="_Toc21927636"/>
      <w:bookmarkStart w:id="48" w:name="_Toc22018846"/>
      <w:bookmarkStart w:id="49" w:name="_Toc22538116"/>
      <w:bookmarkStart w:id="50" w:name="_Toc23853512"/>
      <w:r>
        <w:lastRenderedPageBreak/>
        <w:t xml:space="preserve">Tablica 6. </w:t>
      </w:r>
      <w:r w:rsidR="00E005AD" w:rsidRPr="00E005AD">
        <w:t>Popis bolesti životinja i zoonoza iz Uredbe (EU) br. 652/2014 europskog parlamenta i vijeća</w:t>
      </w:r>
      <w:bookmarkEnd w:id="46"/>
      <w:bookmarkEnd w:id="47"/>
      <w:bookmarkEnd w:id="48"/>
      <w:bookmarkEnd w:id="49"/>
      <w:bookmarkEnd w:id="50"/>
    </w:p>
    <w:tbl>
      <w:tblPr>
        <w:tblStyle w:val="Reetkatablice29"/>
        <w:tblW w:w="0" w:type="auto"/>
        <w:jc w:val="center"/>
        <w:tblLook w:val="04A0" w:firstRow="1" w:lastRow="0" w:firstColumn="1" w:lastColumn="0" w:noHBand="0" w:noVBand="1"/>
      </w:tblPr>
      <w:tblGrid>
        <w:gridCol w:w="747"/>
        <w:gridCol w:w="4084"/>
        <w:gridCol w:w="4261"/>
      </w:tblGrid>
      <w:tr w:rsidR="00E005AD" w:rsidRPr="00E005AD" w:rsidTr="00FF04D2">
        <w:trPr>
          <w:trHeight w:val="258"/>
          <w:jc w:val="center"/>
        </w:trPr>
        <w:tc>
          <w:tcPr>
            <w:tcW w:w="747" w:type="dxa"/>
            <w:shd w:val="clear" w:color="auto" w:fill="D9D9D9" w:themeFill="background1" w:themeFillShade="D9"/>
          </w:tcPr>
          <w:p w:rsidR="00E005AD" w:rsidRPr="00E005AD" w:rsidRDefault="00E005AD" w:rsidP="00E005AD">
            <w:pPr>
              <w:spacing w:after="0" w:line="240" w:lineRule="auto"/>
              <w:jc w:val="left"/>
              <w:textAlignment w:val="baseline"/>
              <w:rPr>
                <w:b/>
                <w:sz w:val="20"/>
                <w:szCs w:val="20"/>
              </w:rPr>
            </w:pPr>
            <w:proofErr w:type="spellStart"/>
            <w:r w:rsidRPr="00E005AD">
              <w:rPr>
                <w:b/>
                <w:sz w:val="20"/>
                <w:szCs w:val="20"/>
              </w:rPr>
              <w:t>R.B</w:t>
            </w:r>
            <w:proofErr w:type="spellEnd"/>
            <w:r w:rsidRPr="00E005AD">
              <w:rPr>
                <w:b/>
                <w:sz w:val="20"/>
                <w:szCs w:val="20"/>
              </w:rPr>
              <w:t>.</w:t>
            </w:r>
          </w:p>
        </w:tc>
        <w:tc>
          <w:tcPr>
            <w:tcW w:w="4084" w:type="dxa"/>
            <w:shd w:val="clear" w:color="auto" w:fill="D9D9D9" w:themeFill="background1" w:themeFillShade="D9"/>
          </w:tcPr>
          <w:p w:rsidR="00E005AD" w:rsidRPr="00E005AD" w:rsidRDefault="00E005AD" w:rsidP="00E005AD">
            <w:pPr>
              <w:spacing w:after="0" w:line="240" w:lineRule="auto"/>
              <w:jc w:val="left"/>
              <w:textAlignment w:val="baseline"/>
              <w:rPr>
                <w:b/>
                <w:sz w:val="20"/>
                <w:szCs w:val="20"/>
              </w:rPr>
            </w:pPr>
            <w:r w:rsidRPr="00E005AD">
              <w:rPr>
                <w:b/>
                <w:sz w:val="20"/>
                <w:szCs w:val="20"/>
              </w:rPr>
              <w:t>BOLESTI ŽIVOTINJA</w:t>
            </w:r>
          </w:p>
        </w:tc>
        <w:tc>
          <w:tcPr>
            <w:tcW w:w="4261" w:type="dxa"/>
            <w:shd w:val="clear" w:color="auto" w:fill="D9D9D9" w:themeFill="background1" w:themeFillShade="D9"/>
          </w:tcPr>
          <w:p w:rsidR="00E005AD" w:rsidRPr="00E005AD" w:rsidRDefault="00E005AD" w:rsidP="00E005AD">
            <w:pPr>
              <w:spacing w:after="0" w:line="240" w:lineRule="auto"/>
              <w:jc w:val="left"/>
              <w:textAlignment w:val="baseline"/>
              <w:rPr>
                <w:b/>
                <w:sz w:val="20"/>
                <w:szCs w:val="20"/>
              </w:rPr>
            </w:pPr>
            <w:r w:rsidRPr="00E005AD">
              <w:rPr>
                <w:b/>
                <w:sz w:val="20"/>
                <w:szCs w:val="20"/>
              </w:rPr>
              <w:t>BOLESTI ŽIVOTINJA I ZOONOZE</w:t>
            </w:r>
          </w:p>
        </w:tc>
      </w:tr>
      <w:tr w:rsidR="00E005AD" w:rsidRPr="00E005AD" w:rsidTr="00FF04D2">
        <w:trPr>
          <w:trHeight w:val="258"/>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1.</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Goveđa kuga</w:t>
            </w:r>
          </w:p>
        </w:tc>
        <w:tc>
          <w:tcPr>
            <w:tcW w:w="4261" w:type="dxa"/>
          </w:tcPr>
          <w:p w:rsidR="00E005AD" w:rsidRPr="00E005AD" w:rsidRDefault="00E005AD" w:rsidP="00E005AD">
            <w:pPr>
              <w:spacing w:after="0" w:line="240" w:lineRule="auto"/>
              <w:jc w:val="left"/>
              <w:textAlignment w:val="baseline"/>
              <w:rPr>
                <w:sz w:val="20"/>
                <w:szCs w:val="20"/>
              </w:rPr>
            </w:pPr>
            <w:proofErr w:type="spellStart"/>
            <w:r w:rsidRPr="00E005AD">
              <w:rPr>
                <w:sz w:val="20"/>
                <w:szCs w:val="20"/>
              </w:rPr>
              <w:t>Tuberkoloza</w:t>
            </w:r>
            <w:proofErr w:type="spellEnd"/>
            <w:r w:rsidRPr="00E005AD">
              <w:rPr>
                <w:sz w:val="20"/>
                <w:szCs w:val="20"/>
              </w:rPr>
              <w:t xml:space="preserve"> goveda</w:t>
            </w:r>
          </w:p>
        </w:tc>
      </w:tr>
      <w:tr w:rsidR="00E005AD" w:rsidRPr="00E005AD" w:rsidTr="00FF04D2">
        <w:trPr>
          <w:trHeight w:val="258"/>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2.</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Kuga malih preživača</w:t>
            </w: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Bruceloza goveda</w:t>
            </w:r>
          </w:p>
        </w:tc>
      </w:tr>
      <w:tr w:rsidR="00E005AD" w:rsidRPr="00E005AD" w:rsidTr="00FF04D2">
        <w:trPr>
          <w:trHeight w:val="258"/>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3.</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Vezikularna bolest svinja</w:t>
            </w: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Bruceloza ovaca i koza (</w:t>
            </w:r>
            <w:proofErr w:type="spellStart"/>
            <w:r w:rsidRPr="00E005AD">
              <w:rPr>
                <w:sz w:val="20"/>
                <w:szCs w:val="20"/>
              </w:rPr>
              <w:t>B.melitensis</w:t>
            </w:r>
            <w:proofErr w:type="spellEnd"/>
            <w:r w:rsidRPr="00E005AD">
              <w:rPr>
                <w:sz w:val="20"/>
                <w:szCs w:val="20"/>
              </w:rPr>
              <w:t>)</w:t>
            </w:r>
          </w:p>
        </w:tc>
      </w:tr>
      <w:tr w:rsidR="00E005AD" w:rsidRPr="00E005AD" w:rsidTr="00FF04D2">
        <w:trPr>
          <w:trHeight w:val="258"/>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4.</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Bolest plavog jezika</w:t>
            </w: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Bolest plavog jezika u endemskim ili visokorizičnim područjima</w:t>
            </w:r>
          </w:p>
        </w:tc>
      </w:tr>
      <w:tr w:rsidR="00E005AD" w:rsidRPr="00E005AD" w:rsidTr="00FF04D2">
        <w:trPr>
          <w:trHeight w:val="258"/>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5.</w:t>
            </w:r>
          </w:p>
        </w:tc>
        <w:tc>
          <w:tcPr>
            <w:tcW w:w="4084" w:type="dxa"/>
          </w:tcPr>
          <w:p w:rsidR="00E005AD" w:rsidRPr="00E005AD" w:rsidRDefault="00E005AD" w:rsidP="00E005AD">
            <w:pPr>
              <w:spacing w:after="0" w:line="240" w:lineRule="auto"/>
              <w:jc w:val="left"/>
              <w:textAlignment w:val="baseline"/>
              <w:rPr>
                <w:sz w:val="20"/>
                <w:szCs w:val="20"/>
              </w:rPr>
            </w:pPr>
            <w:proofErr w:type="spellStart"/>
            <w:r w:rsidRPr="00E005AD">
              <w:rPr>
                <w:sz w:val="20"/>
                <w:szCs w:val="20"/>
              </w:rPr>
              <w:t>Tješinska</w:t>
            </w:r>
            <w:proofErr w:type="spellEnd"/>
            <w:r w:rsidRPr="00E005AD">
              <w:rPr>
                <w:sz w:val="20"/>
                <w:szCs w:val="20"/>
              </w:rPr>
              <w:t xml:space="preserve"> bolest</w:t>
            </w: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Afrička svinjska kuga</w:t>
            </w:r>
          </w:p>
        </w:tc>
      </w:tr>
      <w:tr w:rsidR="00E005AD" w:rsidRPr="00E005AD" w:rsidTr="00FF04D2">
        <w:trPr>
          <w:trHeight w:val="258"/>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6.</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Ovčje i kozje boginje</w:t>
            </w: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Vezikularna bolest svinja</w:t>
            </w:r>
          </w:p>
        </w:tc>
      </w:tr>
      <w:tr w:rsidR="00E005AD" w:rsidRPr="00E005AD" w:rsidTr="00FF04D2">
        <w:trPr>
          <w:trHeight w:val="258"/>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7.</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 xml:space="preserve">Groznica </w:t>
            </w:r>
            <w:proofErr w:type="spellStart"/>
            <w:r w:rsidRPr="00E005AD">
              <w:rPr>
                <w:sz w:val="20"/>
                <w:szCs w:val="20"/>
              </w:rPr>
              <w:t>riftske</w:t>
            </w:r>
            <w:proofErr w:type="spellEnd"/>
            <w:r w:rsidRPr="00E005AD">
              <w:rPr>
                <w:sz w:val="20"/>
                <w:szCs w:val="20"/>
              </w:rPr>
              <w:t xml:space="preserve"> doline</w:t>
            </w: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Klasična svinjska kuga</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8.</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Bolest kvrgave kože</w:t>
            </w: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Bedrenica</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9.</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Konjska kuga</w:t>
            </w: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 xml:space="preserve">Zarazna </w:t>
            </w:r>
            <w:proofErr w:type="spellStart"/>
            <w:r w:rsidRPr="00E005AD">
              <w:rPr>
                <w:sz w:val="20"/>
                <w:szCs w:val="20"/>
              </w:rPr>
              <w:t>pleuropneumonija</w:t>
            </w:r>
            <w:proofErr w:type="spellEnd"/>
            <w:r w:rsidRPr="00E005AD">
              <w:rPr>
                <w:sz w:val="20"/>
                <w:szCs w:val="20"/>
              </w:rPr>
              <w:t xml:space="preserve"> goveda</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10.</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 xml:space="preserve">Vezikularni </w:t>
            </w:r>
            <w:proofErr w:type="spellStart"/>
            <w:r w:rsidRPr="00E005AD">
              <w:rPr>
                <w:sz w:val="20"/>
                <w:szCs w:val="20"/>
              </w:rPr>
              <w:t>stomatitis</w:t>
            </w:r>
            <w:proofErr w:type="spellEnd"/>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Influenca ptica</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11.</w:t>
            </w:r>
          </w:p>
        </w:tc>
        <w:tc>
          <w:tcPr>
            <w:tcW w:w="4084" w:type="dxa"/>
          </w:tcPr>
          <w:p w:rsidR="00E005AD" w:rsidRPr="00E005AD" w:rsidRDefault="00E005AD" w:rsidP="00E005AD">
            <w:pPr>
              <w:spacing w:after="0" w:line="240" w:lineRule="auto"/>
              <w:jc w:val="left"/>
              <w:textAlignment w:val="baseline"/>
              <w:rPr>
                <w:sz w:val="20"/>
                <w:szCs w:val="20"/>
              </w:rPr>
            </w:pPr>
            <w:proofErr w:type="spellStart"/>
            <w:r w:rsidRPr="00E005AD">
              <w:rPr>
                <w:sz w:val="20"/>
                <w:szCs w:val="20"/>
              </w:rPr>
              <w:t>Venezuelski</w:t>
            </w:r>
            <w:proofErr w:type="spellEnd"/>
            <w:r w:rsidRPr="00E005AD">
              <w:rPr>
                <w:sz w:val="20"/>
                <w:szCs w:val="20"/>
              </w:rPr>
              <w:t xml:space="preserve"> virusni encefalitis konja</w:t>
            </w: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Bjesnoća</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12.</w:t>
            </w:r>
          </w:p>
        </w:tc>
        <w:tc>
          <w:tcPr>
            <w:tcW w:w="4084" w:type="dxa"/>
          </w:tcPr>
          <w:p w:rsidR="00E005AD" w:rsidRPr="00E005AD" w:rsidRDefault="00E005AD" w:rsidP="00E005AD">
            <w:pPr>
              <w:spacing w:after="0" w:line="240" w:lineRule="auto"/>
              <w:jc w:val="left"/>
              <w:textAlignment w:val="baseline"/>
              <w:rPr>
                <w:sz w:val="20"/>
                <w:szCs w:val="20"/>
              </w:rPr>
            </w:pPr>
            <w:proofErr w:type="spellStart"/>
            <w:r w:rsidRPr="00E005AD">
              <w:rPr>
                <w:sz w:val="20"/>
                <w:szCs w:val="20"/>
              </w:rPr>
              <w:t>Epizootska</w:t>
            </w:r>
            <w:proofErr w:type="spellEnd"/>
            <w:r w:rsidRPr="00E005AD">
              <w:rPr>
                <w:sz w:val="20"/>
                <w:szCs w:val="20"/>
              </w:rPr>
              <w:t xml:space="preserve"> </w:t>
            </w:r>
            <w:proofErr w:type="spellStart"/>
            <w:r w:rsidRPr="00E005AD">
              <w:rPr>
                <w:sz w:val="20"/>
                <w:szCs w:val="20"/>
              </w:rPr>
              <w:t>hemoragijska</w:t>
            </w:r>
            <w:proofErr w:type="spellEnd"/>
            <w:r w:rsidRPr="00E005AD">
              <w:rPr>
                <w:sz w:val="20"/>
                <w:szCs w:val="20"/>
              </w:rPr>
              <w:t xml:space="preserve"> bolest jelena</w:t>
            </w: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Ehinokokoza</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13.</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Klasična svinjska kuga</w:t>
            </w:r>
          </w:p>
        </w:tc>
        <w:tc>
          <w:tcPr>
            <w:tcW w:w="4261" w:type="dxa"/>
          </w:tcPr>
          <w:p w:rsidR="00E005AD" w:rsidRPr="00E005AD" w:rsidRDefault="00E005AD" w:rsidP="00E005AD">
            <w:pPr>
              <w:spacing w:after="0" w:line="240" w:lineRule="auto"/>
              <w:jc w:val="left"/>
              <w:textAlignment w:val="baseline"/>
              <w:rPr>
                <w:sz w:val="20"/>
                <w:szCs w:val="20"/>
              </w:rPr>
            </w:pPr>
            <w:proofErr w:type="spellStart"/>
            <w:r w:rsidRPr="00E005AD">
              <w:rPr>
                <w:sz w:val="20"/>
                <w:szCs w:val="20"/>
              </w:rPr>
              <w:t>Transmisivne</w:t>
            </w:r>
            <w:proofErr w:type="spellEnd"/>
            <w:r w:rsidRPr="00E005AD">
              <w:rPr>
                <w:sz w:val="20"/>
                <w:szCs w:val="20"/>
              </w:rPr>
              <w:t>-</w:t>
            </w:r>
            <w:proofErr w:type="spellStart"/>
            <w:r w:rsidRPr="00E005AD">
              <w:rPr>
                <w:sz w:val="20"/>
                <w:szCs w:val="20"/>
              </w:rPr>
              <w:t>spongiformne</w:t>
            </w:r>
            <w:proofErr w:type="spellEnd"/>
            <w:r w:rsidRPr="00E005AD">
              <w:rPr>
                <w:sz w:val="20"/>
                <w:szCs w:val="20"/>
              </w:rPr>
              <w:t xml:space="preserve"> encefalopatije (TSE)</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14.</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Afrička svinjska kuga</w:t>
            </w:r>
          </w:p>
        </w:tc>
        <w:tc>
          <w:tcPr>
            <w:tcW w:w="4261" w:type="dxa"/>
          </w:tcPr>
          <w:p w:rsidR="00E005AD" w:rsidRPr="00E005AD" w:rsidRDefault="00E005AD" w:rsidP="00E005AD">
            <w:pPr>
              <w:spacing w:after="0" w:line="240" w:lineRule="auto"/>
              <w:jc w:val="left"/>
              <w:textAlignment w:val="baseline"/>
              <w:rPr>
                <w:sz w:val="20"/>
                <w:szCs w:val="20"/>
              </w:rPr>
            </w:pPr>
            <w:proofErr w:type="spellStart"/>
            <w:r w:rsidRPr="00E005AD">
              <w:rPr>
                <w:sz w:val="20"/>
                <w:szCs w:val="20"/>
              </w:rPr>
              <w:t>Kampilobakterioza</w:t>
            </w:r>
            <w:proofErr w:type="spellEnd"/>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15.</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 xml:space="preserve">Zarazna </w:t>
            </w:r>
            <w:proofErr w:type="spellStart"/>
            <w:r w:rsidRPr="00E005AD">
              <w:rPr>
                <w:sz w:val="20"/>
                <w:szCs w:val="20"/>
              </w:rPr>
              <w:t>pleuropneumonija</w:t>
            </w:r>
            <w:proofErr w:type="spellEnd"/>
            <w:r w:rsidRPr="00E005AD">
              <w:rPr>
                <w:sz w:val="20"/>
                <w:szCs w:val="20"/>
              </w:rPr>
              <w:t xml:space="preserve"> goveda</w:t>
            </w:r>
          </w:p>
        </w:tc>
        <w:tc>
          <w:tcPr>
            <w:tcW w:w="4261" w:type="dxa"/>
          </w:tcPr>
          <w:p w:rsidR="00E005AD" w:rsidRPr="00E005AD" w:rsidRDefault="00E005AD" w:rsidP="00E005AD">
            <w:pPr>
              <w:spacing w:after="0" w:line="240" w:lineRule="auto"/>
              <w:jc w:val="left"/>
              <w:textAlignment w:val="baseline"/>
              <w:rPr>
                <w:sz w:val="20"/>
                <w:szCs w:val="20"/>
              </w:rPr>
            </w:pPr>
            <w:proofErr w:type="spellStart"/>
            <w:r w:rsidRPr="00E005AD">
              <w:rPr>
                <w:sz w:val="20"/>
                <w:szCs w:val="20"/>
              </w:rPr>
              <w:t>Listerioza</w:t>
            </w:r>
            <w:proofErr w:type="spellEnd"/>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16.</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Influenca ptica</w:t>
            </w:r>
          </w:p>
        </w:tc>
        <w:tc>
          <w:tcPr>
            <w:tcW w:w="4261" w:type="dxa"/>
          </w:tcPr>
          <w:p w:rsidR="00E005AD" w:rsidRPr="00E005AD" w:rsidRDefault="00E005AD" w:rsidP="00E005AD">
            <w:pPr>
              <w:spacing w:after="0" w:line="240" w:lineRule="auto"/>
              <w:jc w:val="left"/>
              <w:textAlignment w:val="baseline"/>
              <w:rPr>
                <w:sz w:val="20"/>
                <w:szCs w:val="20"/>
              </w:rPr>
            </w:pPr>
            <w:proofErr w:type="spellStart"/>
            <w:r w:rsidRPr="00E005AD">
              <w:rPr>
                <w:sz w:val="20"/>
                <w:szCs w:val="20"/>
              </w:rPr>
              <w:t>Salmoneloza</w:t>
            </w:r>
            <w:proofErr w:type="spellEnd"/>
            <w:r w:rsidRPr="00E005AD">
              <w:rPr>
                <w:sz w:val="20"/>
                <w:szCs w:val="20"/>
              </w:rPr>
              <w:t xml:space="preserve"> (</w:t>
            </w:r>
            <w:proofErr w:type="spellStart"/>
            <w:r w:rsidRPr="00E005AD">
              <w:rPr>
                <w:sz w:val="20"/>
                <w:szCs w:val="20"/>
              </w:rPr>
              <w:t>zoonotska</w:t>
            </w:r>
            <w:proofErr w:type="spellEnd"/>
            <w:r w:rsidRPr="00E005AD">
              <w:rPr>
                <w:sz w:val="20"/>
                <w:szCs w:val="20"/>
              </w:rPr>
              <w:t xml:space="preserve"> salmonela)</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17.</w:t>
            </w:r>
          </w:p>
        </w:tc>
        <w:tc>
          <w:tcPr>
            <w:tcW w:w="4084" w:type="dxa"/>
          </w:tcPr>
          <w:p w:rsidR="00E005AD" w:rsidRPr="00E005AD" w:rsidRDefault="00E005AD" w:rsidP="00E005AD">
            <w:pPr>
              <w:spacing w:after="0" w:line="240" w:lineRule="auto"/>
              <w:jc w:val="left"/>
              <w:textAlignment w:val="baseline"/>
              <w:rPr>
                <w:sz w:val="20"/>
                <w:szCs w:val="20"/>
              </w:rPr>
            </w:pPr>
            <w:proofErr w:type="spellStart"/>
            <w:r w:rsidRPr="00E005AD">
              <w:rPr>
                <w:sz w:val="20"/>
                <w:szCs w:val="20"/>
              </w:rPr>
              <w:t>Newcastelska</w:t>
            </w:r>
            <w:proofErr w:type="spellEnd"/>
            <w:r w:rsidRPr="00E005AD">
              <w:rPr>
                <w:sz w:val="20"/>
                <w:szCs w:val="20"/>
              </w:rPr>
              <w:t xml:space="preserve"> bolest</w:t>
            </w: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Trihineloza</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18.</w:t>
            </w:r>
          </w:p>
        </w:tc>
        <w:tc>
          <w:tcPr>
            <w:tcW w:w="4084" w:type="dxa"/>
          </w:tcPr>
          <w:p w:rsidR="00E005AD" w:rsidRPr="00E005AD" w:rsidRDefault="00E005AD" w:rsidP="00E005AD">
            <w:pPr>
              <w:spacing w:after="0" w:line="240" w:lineRule="auto"/>
              <w:jc w:val="left"/>
              <w:rPr>
                <w:sz w:val="20"/>
                <w:szCs w:val="20"/>
              </w:rPr>
            </w:pPr>
            <w:r w:rsidRPr="00E005AD">
              <w:rPr>
                <w:sz w:val="20"/>
                <w:szCs w:val="20"/>
              </w:rPr>
              <w:t>Slinavka i šap</w:t>
            </w:r>
          </w:p>
        </w:tc>
        <w:tc>
          <w:tcPr>
            <w:tcW w:w="4261" w:type="dxa"/>
          </w:tcPr>
          <w:p w:rsidR="00E005AD" w:rsidRPr="00E005AD" w:rsidRDefault="00E005AD" w:rsidP="00E005AD">
            <w:pPr>
              <w:spacing w:after="0" w:line="240" w:lineRule="auto"/>
              <w:jc w:val="left"/>
              <w:textAlignment w:val="baseline"/>
              <w:rPr>
                <w:sz w:val="20"/>
                <w:szCs w:val="20"/>
              </w:rPr>
            </w:pPr>
            <w:proofErr w:type="spellStart"/>
            <w:r w:rsidRPr="00E005AD">
              <w:rPr>
                <w:sz w:val="20"/>
                <w:szCs w:val="20"/>
              </w:rPr>
              <w:t>Verotoksična</w:t>
            </w:r>
            <w:proofErr w:type="spellEnd"/>
            <w:r w:rsidRPr="00E005AD">
              <w:rPr>
                <w:sz w:val="20"/>
                <w:szCs w:val="20"/>
              </w:rPr>
              <w:t xml:space="preserve"> </w:t>
            </w:r>
            <w:proofErr w:type="spellStart"/>
            <w:r w:rsidRPr="00E005AD">
              <w:rPr>
                <w:sz w:val="20"/>
                <w:szCs w:val="20"/>
              </w:rPr>
              <w:t>Escherichia</w:t>
            </w:r>
            <w:proofErr w:type="spellEnd"/>
            <w:r w:rsidRPr="00E005AD">
              <w:rPr>
                <w:sz w:val="20"/>
                <w:szCs w:val="20"/>
              </w:rPr>
              <w:t xml:space="preserve"> </w:t>
            </w:r>
            <w:proofErr w:type="spellStart"/>
            <w:r w:rsidRPr="00E005AD">
              <w:rPr>
                <w:sz w:val="20"/>
                <w:szCs w:val="20"/>
              </w:rPr>
              <w:t>coli</w:t>
            </w:r>
            <w:proofErr w:type="spellEnd"/>
            <w:r w:rsidRPr="00E005AD">
              <w:rPr>
                <w:sz w:val="20"/>
                <w:szCs w:val="20"/>
              </w:rPr>
              <w:t xml:space="preserve"> </w:t>
            </w:r>
            <w:r w:rsidRPr="00E005AD">
              <w:rPr>
                <w:rFonts w:ascii="Arial" w:hAnsi="Arial" w:cs="Arial"/>
                <w:sz w:val="20"/>
                <w:szCs w:val="20"/>
              </w:rPr>
              <w:t>(</w:t>
            </w:r>
            <w:r w:rsidRPr="00E005AD">
              <w:rPr>
                <w:sz w:val="20"/>
                <w:szCs w:val="20"/>
              </w:rPr>
              <w:t>VTEC)</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19.</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 xml:space="preserve">Infekcija s </w:t>
            </w:r>
            <w:proofErr w:type="spellStart"/>
            <w:r w:rsidRPr="00E005AD">
              <w:rPr>
                <w:sz w:val="20"/>
                <w:szCs w:val="20"/>
              </w:rPr>
              <w:t>Bonamia</w:t>
            </w:r>
            <w:proofErr w:type="spellEnd"/>
            <w:r w:rsidRPr="00E005AD">
              <w:rPr>
                <w:sz w:val="20"/>
                <w:szCs w:val="20"/>
              </w:rPr>
              <w:t xml:space="preserve"> </w:t>
            </w:r>
            <w:proofErr w:type="spellStart"/>
            <w:r w:rsidRPr="00E005AD">
              <w:rPr>
                <w:sz w:val="20"/>
                <w:szCs w:val="20"/>
              </w:rPr>
              <w:t>exitiosa</w:t>
            </w:r>
            <w:proofErr w:type="spellEnd"/>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 xml:space="preserve">Virusna </w:t>
            </w:r>
            <w:proofErr w:type="spellStart"/>
            <w:r w:rsidRPr="00E005AD">
              <w:rPr>
                <w:sz w:val="20"/>
                <w:szCs w:val="20"/>
              </w:rPr>
              <w:t>hemoragijska</w:t>
            </w:r>
            <w:proofErr w:type="spellEnd"/>
            <w:r w:rsidRPr="00E005AD">
              <w:rPr>
                <w:sz w:val="20"/>
                <w:szCs w:val="20"/>
              </w:rPr>
              <w:t xml:space="preserve"> </w:t>
            </w:r>
            <w:proofErr w:type="spellStart"/>
            <w:r w:rsidRPr="00E005AD">
              <w:rPr>
                <w:sz w:val="20"/>
                <w:szCs w:val="20"/>
              </w:rPr>
              <w:t>septikemija</w:t>
            </w:r>
            <w:proofErr w:type="spellEnd"/>
            <w:r w:rsidRPr="00E005AD">
              <w:rPr>
                <w:sz w:val="20"/>
                <w:szCs w:val="20"/>
              </w:rPr>
              <w:t xml:space="preserve"> </w:t>
            </w:r>
            <w:r w:rsidRPr="00E005AD">
              <w:rPr>
                <w:rFonts w:ascii="Arial" w:hAnsi="Arial" w:cs="Arial"/>
                <w:sz w:val="20"/>
                <w:szCs w:val="20"/>
              </w:rPr>
              <w:t>(</w:t>
            </w:r>
            <w:r w:rsidRPr="00E005AD">
              <w:rPr>
                <w:sz w:val="20"/>
                <w:szCs w:val="20"/>
              </w:rPr>
              <w:t>VHS)</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20.</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 xml:space="preserve">Infekcija s </w:t>
            </w:r>
            <w:proofErr w:type="spellStart"/>
            <w:r w:rsidRPr="00E005AD">
              <w:rPr>
                <w:sz w:val="20"/>
                <w:szCs w:val="20"/>
              </w:rPr>
              <w:t>Perkinsus</w:t>
            </w:r>
            <w:proofErr w:type="spellEnd"/>
            <w:r w:rsidRPr="00E005AD">
              <w:rPr>
                <w:sz w:val="20"/>
                <w:szCs w:val="20"/>
              </w:rPr>
              <w:t xml:space="preserve"> </w:t>
            </w:r>
            <w:proofErr w:type="spellStart"/>
            <w:r w:rsidRPr="00E005AD">
              <w:rPr>
                <w:sz w:val="20"/>
                <w:szCs w:val="20"/>
              </w:rPr>
              <w:t>marinus</w:t>
            </w:r>
            <w:proofErr w:type="spellEnd"/>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 xml:space="preserve">Zarazna </w:t>
            </w:r>
            <w:proofErr w:type="spellStart"/>
            <w:r w:rsidRPr="00E005AD">
              <w:rPr>
                <w:sz w:val="20"/>
                <w:szCs w:val="20"/>
              </w:rPr>
              <w:t>hematopoetska</w:t>
            </w:r>
            <w:proofErr w:type="spellEnd"/>
            <w:r w:rsidRPr="00E005AD">
              <w:rPr>
                <w:sz w:val="20"/>
                <w:szCs w:val="20"/>
              </w:rPr>
              <w:t xml:space="preserve"> nekroza </w:t>
            </w:r>
            <w:r w:rsidRPr="00E005AD">
              <w:rPr>
                <w:rFonts w:ascii="Arial" w:hAnsi="Arial" w:cs="Arial"/>
                <w:sz w:val="20"/>
                <w:szCs w:val="20"/>
              </w:rPr>
              <w:t>(</w:t>
            </w:r>
            <w:r w:rsidRPr="00E005AD">
              <w:rPr>
                <w:sz w:val="20"/>
                <w:szCs w:val="20"/>
              </w:rPr>
              <w:t>IHN)</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21.</w:t>
            </w:r>
          </w:p>
        </w:tc>
        <w:tc>
          <w:tcPr>
            <w:tcW w:w="4084" w:type="dxa"/>
          </w:tcPr>
          <w:p w:rsidR="00E005AD" w:rsidRPr="00E005AD" w:rsidRDefault="00E005AD" w:rsidP="00E005AD">
            <w:pPr>
              <w:spacing w:after="0" w:line="240" w:lineRule="auto"/>
              <w:jc w:val="left"/>
              <w:textAlignment w:val="baseline"/>
              <w:rPr>
                <w:sz w:val="20"/>
                <w:szCs w:val="20"/>
              </w:rPr>
            </w:pPr>
            <w:r w:rsidRPr="00E005AD">
              <w:rPr>
                <w:sz w:val="20"/>
                <w:szCs w:val="20"/>
              </w:rPr>
              <w:t xml:space="preserve">Infekcija s </w:t>
            </w:r>
            <w:proofErr w:type="spellStart"/>
            <w:r w:rsidRPr="00E005AD">
              <w:rPr>
                <w:sz w:val="20"/>
                <w:szCs w:val="20"/>
              </w:rPr>
              <w:t>Microcytos</w:t>
            </w:r>
            <w:proofErr w:type="spellEnd"/>
            <w:r w:rsidRPr="00E005AD">
              <w:rPr>
                <w:sz w:val="20"/>
                <w:szCs w:val="20"/>
              </w:rPr>
              <w:t xml:space="preserve"> </w:t>
            </w:r>
            <w:proofErr w:type="spellStart"/>
            <w:r w:rsidRPr="00E005AD">
              <w:rPr>
                <w:sz w:val="20"/>
                <w:szCs w:val="20"/>
              </w:rPr>
              <w:t>mackini</w:t>
            </w:r>
            <w:proofErr w:type="spellEnd"/>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 xml:space="preserve">Bolest koju uzrokuje virus </w:t>
            </w:r>
            <w:proofErr w:type="spellStart"/>
            <w:r w:rsidRPr="00E005AD">
              <w:rPr>
                <w:sz w:val="20"/>
                <w:szCs w:val="20"/>
              </w:rPr>
              <w:t>koi</w:t>
            </w:r>
            <w:proofErr w:type="spellEnd"/>
            <w:r w:rsidRPr="00E005AD">
              <w:rPr>
                <w:sz w:val="20"/>
                <w:szCs w:val="20"/>
              </w:rPr>
              <w:t xml:space="preserve"> herpes </w:t>
            </w:r>
            <w:r w:rsidRPr="00E005AD">
              <w:rPr>
                <w:rFonts w:ascii="Arial" w:hAnsi="Arial" w:cs="Arial"/>
                <w:sz w:val="20"/>
                <w:szCs w:val="20"/>
              </w:rPr>
              <w:t>(</w:t>
            </w:r>
            <w:r w:rsidRPr="00E005AD">
              <w:rPr>
                <w:sz w:val="20"/>
                <w:szCs w:val="20"/>
              </w:rPr>
              <w:t>KHV)</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22.</w:t>
            </w:r>
          </w:p>
        </w:tc>
        <w:tc>
          <w:tcPr>
            <w:tcW w:w="4084" w:type="dxa"/>
          </w:tcPr>
          <w:p w:rsidR="00E005AD" w:rsidRPr="00E005AD" w:rsidRDefault="00E005AD" w:rsidP="00E005AD">
            <w:pPr>
              <w:spacing w:after="0" w:line="240" w:lineRule="auto"/>
              <w:jc w:val="left"/>
              <w:textAlignment w:val="baseline"/>
              <w:rPr>
                <w:sz w:val="20"/>
                <w:szCs w:val="20"/>
              </w:rPr>
            </w:pP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 xml:space="preserve">Infekcija s </w:t>
            </w:r>
            <w:proofErr w:type="spellStart"/>
            <w:r w:rsidRPr="00E005AD">
              <w:rPr>
                <w:sz w:val="20"/>
                <w:szCs w:val="20"/>
              </w:rPr>
              <w:t>Marteilia</w:t>
            </w:r>
            <w:proofErr w:type="spellEnd"/>
            <w:r w:rsidRPr="00E005AD">
              <w:rPr>
                <w:sz w:val="20"/>
                <w:szCs w:val="20"/>
              </w:rPr>
              <w:t xml:space="preserve"> </w:t>
            </w:r>
            <w:proofErr w:type="spellStart"/>
            <w:r w:rsidRPr="00E005AD">
              <w:rPr>
                <w:sz w:val="20"/>
                <w:szCs w:val="20"/>
              </w:rPr>
              <w:t>refringen</w:t>
            </w:r>
            <w:proofErr w:type="spellEnd"/>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23.</w:t>
            </w:r>
          </w:p>
        </w:tc>
        <w:tc>
          <w:tcPr>
            <w:tcW w:w="4084" w:type="dxa"/>
          </w:tcPr>
          <w:p w:rsidR="00E005AD" w:rsidRPr="00E005AD" w:rsidRDefault="00E005AD" w:rsidP="00E005AD">
            <w:pPr>
              <w:spacing w:after="0" w:line="240" w:lineRule="auto"/>
              <w:jc w:val="left"/>
              <w:textAlignment w:val="baseline"/>
              <w:rPr>
                <w:sz w:val="20"/>
                <w:szCs w:val="20"/>
              </w:rPr>
            </w:pP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 xml:space="preserve">Infekcija s </w:t>
            </w:r>
            <w:proofErr w:type="spellStart"/>
            <w:r w:rsidRPr="00E005AD">
              <w:rPr>
                <w:sz w:val="20"/>
                <w:szCs w:val="20"/>
              </w:rPr>
              <w:t>Bonamia</w:t>
            </w:r>
            <w:proofErr w:type="spellEnd"/>
            <w:r w:rsidRPr="00E005AD">
              <w:rPr>
                <w:sz w:val="20"/>
                <w:szCs w:val="20"/>
              </w:rPr>
              <w:t xml:space="preserve"> </w:t>
            </w:r>
            <w:proofErr w:type="spellStart"/>
            <w:r w:rsidRPr="00E005AD">
              <w:rPr>
                <w:sz w:val="20"/>
                <w:szCs w:val="20"/>
              </w:rPr>
              <w:t>ostreae</w:t>
            </w:r>
            <w:proofErr w:type="spellEnd"/>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24.</w:t>
            </w:r>
          </w:p>
        </w:tc>
        <w:tc>
          <w:tcPr>
            <w:tcW w:w="4084" w:type="dxa"/>
          </w:tcPr>
          <w:p w:rsidR="00E005AD" w:rsidRPr="00E005AD" w:rsidRDefault="00E005AD" w:rsidP="00E005AD">
            <w:pPr>
              <w:spacing w:after="0" w:line="240" w:lineRule="auto"/>
              <w:jc w:val="left"/>
              <w:textAlignment w:val="baseline"/>
              <w:rPr>
                <w:sz w:val="20"/>
                <w:szCs w:val="20"/>
              </w:rPr>
            </w:pP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Kuga malih preživača</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25.</w:t>
            </w:r>
          </w:p>
        </w:tc>
        <w:tc>
          <w:tcPr>
            <w:tcW w:w="4084" w:type="dxa"/>
          </w:tcPr>
          <w:p w:rsidR="00E005AD" w:rsidRPr="00E005AD" w:rsidRDefault="00E005AD" w:rsidP="00E005AD">
            <w:pPr>
              <w:spacing w:after="0" w:line="240" w:lineRule="auto"/>
              <w:jc w:val="left"/>
              <w:textAlignment w:val="baseline"/>
              <w:rPr>
                <w:sz w:val="20"/>
                <w:szCs w:val="20"/>
              </w:rPr>
            </w:pP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Ovčje boginje</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26.</w:t>
            </w:r>
          </w:p>
        </w:tc>
        <w:tc>
          <w:tcPr>
            <w:tcW w:w="4084" w:type="dxa"/>
          </w:tcPr>
          <w:p w:rsidR="00E005AD" w:rsidRPr="00E005AD" w:rsidRDefault="00E005AD" w:rsidP="00E005AD">
            <w:pPr>
              <w:spacing w:after="0" w:line="240" w:lineRule="auto"/>
              <w:jc w:val="left"/>
              <w:textAlignment w:val="baseline"/>
              <w:rPr>
                <w:sz w:val="20"/>
                <w:szCs w:val="20"/>
              </w:rPr>
            </w:pP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Kozje boginje</w:t>
            </w:r>
          </w:p>
        </w:tc>
      </w:tr>
      <w:tr w:rsidR="00E005AD" w:rsidRPr="00E005AD" w:rsidTr="00FF04D2">
        <w:trPr>
          <w:trHeight w:val="276"/>
          <w:jc w:val="center"/>
        </w:trPr>
        <w:tc>
          <w:tcPr>
            <w:tcW w:w="747" w:type="dxa"/>
            <w:shd w:val="clear" w:color="auto" w:fill="D9D9D9" w:themeFill="background1" w:themeFillShade="D9"/>
          </w:tcPr>
          <w:p w:rsidR="00E005AD" w:rsidRPr="00E005AD" w:rsidRDefault="00E005AD" w:rsidP="00E005AD">
            <w:pPr>
              <w:spacing w:after="0" w:line="240" w:lineRule="auto"/>
              <w:jc w:val="center"/>
              <w:textAlignment w:val="baseline"/>
              <w:rPr>
                <w:b/>
                <w:sz w:val="20"/>
                <w:szCs w:val="20"/>
              </w:rPr>
            </w:pPr>
            <w:r w:rsidRPr="00E005AD">
              <w:rPr>
                <w:b/>
                <w:sz w:val="20"/>
                <w:szCs w:val="20"/>
              </w:rPr>
              <w:t>27.</w:t>
            </w:r>
          </w:p>
        </w:tc>
        <w:tc>
          <w:tcPr>
            <w:tcW w:w="4084" w:type="dxa"/>
          </w:tcPr>
          <w:p w:rsidR="00E005AD" w:rsidRPr="00E005AD" w:rsidRDefault="00E005AD" w:rsidP="00E005AD">
            <w:pPr>
              <w:spacing w:after="0" w:line="240" w:lineRule="auto"/>
              <w:jc w:val="left"/>
              <w:textAlignment w:val="baseline"/>
              <w:rPr>
                <w:sz w:val="20"/>
                <w:szCs w:val="20"/>
              </w:rPr>
            </w:pPr>
          </w:p>
        </w:tc>
        <w:tc>
          <w:tcPr>
            <w:tcW w:w="4261" w:type="dxa"/>
          </w:tcPr>
          <w:p w:rsidR="00E005AD" w:rsidRPr="00E005AD" w:rsidRDefault="00E005AD" w:rsidP="00E005AD">
            <w:pPr>
              <w:spacing w:after="0" w:line="240" w:lineRule="auto"/>
              <w:jc w:val="left"/>
              <w:textAlignment w:val="baseline"/>
              <w:rPr>
                <w:sz w:val="20"/>
                <w:szCs w:val="20"/>
              </w:rPr>
            </w:pPr>
            <w:r w:rsidRPr="00E005AD">
              <w:rPr>
                <w:sz w:val="20"/>
                <w:szCs w:val="20"/>
              </w:rPr>
              <w:t>Bolest kvrgave kože</w:t>
            </w:r>
          </w:p>
        </w:tc>
      </w:tr>
    </w:tbl>
    <w:p w:rsidR="00E005AD" w:rsidRPr="00E005AD" w:rsidRDefault="00E005AD" w:rsidP="00E005AD">
      <w:pPr>
        <w:spacing w:after="0" w:line="240" w:lineRule="auto"/>
        <w:jc w:val="center"/>
        <w:textAlignment w:val="baseline"/>
        <w:rPr>
          <w:rFonts w:eastAsia="Calibri" w:cs="Times New Roman"/>
          <w:b/>
          <w:sz w:val="20"/>
          <w:szCs w:val="20"/>
        </w:rPr>
      </w:pPr>
      <w:r w:rsidRPr="00E005AD">
        <w:rPr>
          <w:rFonts w:eastAsia="Calibri" w:cs="Times New Roman"/>
          <w:b/>
          <w:sz w:val="20"/>
          <w:szCs w:val="20"/>
        </w:rPr>
        <w:t xml:space="preserve">Izvor: </w:t>
      </w:r>
      <w:hyperlink r:id="rId14" w:history="1">
        <w:r w:rsidRPr="00E005AD">
          <w:rPr>
            <w:rFonts w:eastAsia="Calibri" w:cs="Times New Roman"/>
            <w:b/>
            <w:sz w:val="20"/>
            <w:szCs w:val="20"/>
          </w:rPr>
          <w:t>https://www.apprrr.hr/podmjera-17-1-osiguranje-usjeva-zivotinja-i-biljaka/</w:t>
        </w:r>
      </w:hyperlink>
    </w:p>
    <w:p w:rsidR="0084757F" w:rsidRPr="00497E83" w:rsidRDefault="0084757F" w:rsidP="002F4A5E">
      <w:pPr>
        <w:pStyle w:val="box457285"/>
        <w:spacing w:before="0" w:beforeAutospacing="0" w:after="0" w:afterAutospacing="0" w:line="276" w:lineRule="auto"/>
        <w:jc w:val="both"/>
        <w:textAlignment w:val="baseline"/>
        <w:rPr>
          <w:bCs/>
        </w:rPr>
      </w:pPr>
    </w:p>
    <w:p w:rsidR="002D6F17" w:rsidRPr="00497E83" w:rsidRDefault="002D6F17" w:rsidP="003A1642">
      <w:pPr>
        <w:pStyle w:val="Naslov1"/>
        <w:spacing w:before="0"/>
        <w:rPr>
          <w:rFonts w:cs="Times New Roman"/>
        </w:rPr>
      </w:pPr>
      <w:bookmarkStart w:id="51" w:name="_Toc23761466"/>
      <w:r w:rsidRPr="00497E83">
        <w:rPr>
          <w:rFonts w:cs="Times New Roman"/>
        </w:rPr>
        <w:t>8. Zaključak</w:t>
      </w:r>
      <w:bookmarkEnd w:id="51"/>
    </w:p>
    <w:p w:rsidR="00CA1500" w:rsidRPr="00E005AD" w:rsidRDefault="00E005AD" w:rsidP="00E005AD">
      <w:pPr>
        <w:ind w:firstLine="708"/>
        <w:rPr>
          <w:rFonts w:eastAsia="Times New Roman" w:cs="Times New Roman"/>
          <w:szCs w:val="24"/>
          <w:lang w:eastAsia="hr-HR"/>
        </w:rPr>
      </w:pPr>
      <w:r w:rsidRPr="00E005AD">
        <w:rPr>
          <w:rFonts w:eastAsia="Times New Roman" w:cs="Times New Roman"/>
          <w:color w:val="000000"/>
          <w:szCs w:val="24"/>
          <w:lang w:eastAsia="hr-HR"/>
        </w:rPr>
        <w:t>Svrha ovog Plana je prikaz specifičnosti prirodnih nepogoda</w:t>
      </w:r>
      <w:r>
        <w:rPr>
          <w:rFonts w:eastAsia="Times New Roman" w:cs="Times New Roman"/>
          <w:color w:val="000000"/>
          <w:szCs w:val="24"/>
          <w:lang w:eastAsia="hr-HR"/>
        </w:rPr>
        <w:t xml:space="preserve"> na području Općine Petrijanec</w:t>
      </w:r>
      <w:r w:rsidR="005C7507">
        <w:rPr>
          <w:rFonts w:eastAsia="Times New Roman" w:cs="Times New Roman"/>
          <w:color w:val="000000"/>
          <w:szCs w:val="24"/>
          <w:lang w:eastAsia="hr-HR"/>
        </w:rPr>
        <w:t>,</w:t>
      </w:r>
      <w:r>
        <w:rPr>
          <w:rFonts w:eastAsia="Times New Roman" w:cs="Times New Roman"/>
          <w:color w:val="000000"/>
          <w:szCs w:val="24"/>
          <w:lang w:eastAsia="hr-HR"/>
        </w:rPr>
        <w:t xml:space="preserve"> </w:t>
      </w:r>
      <w:r w:rsidRPr="00E005AD">
        <w:rPr>
          <w:rFonts w:eastAsia="Times New Roman" w:cs="Times New Roman"/>
          <w:color w:val="000000"/>
          <w:szCs w:val="24"/>
          <w:lang w:eastAsia="hr-HR"/>
        </w:rPr>
        <w:t>prijašnjih šteta te posljedica istih kako bi se stanovništvo uputilo na primjene mjera sprječavanja nepogoda ili ublažavanju njihovih posljedica u slučaju kada su one nepredvidive te se stanovništvo ne može pravovremeno pripremiti.</w:t>
      </w:r>
    </w:p>
    <w:p w:rsidR="00C6724A" w:rsidRPr="00497E83" w:rsidRDefault="00CA1500" w:rsidP="00CA1500">
      <w:pPr>
        <w:ind w:firstLine="708"/>
        <w:rPr>
          <w:rFonts w:eastAsia="Times New Roman" w:cs="Times New Roman"/>
          <w:szCs w:val="24"/>
          <w:lang w:eastAsia="hr-HR"/>
        </w:rPr>
      </w:pPr>
      <w:r w:rsidRPr="00497E83">
        <w:rPr>
          <w:rFonts w:eastAsia="Times New Roman" w:cs="Times New Roman"/>
          <w:color w:val="000000"/>
          <w:szCs w:val="24"/>
          <w:lang w:eastAsia="hr-HR"/>
        </w:rPr>
        <w:t xml:space="preserve"> Iskustveni podaci pokazuju važnost primjene raznih mjera kako bi se posljedice prirodnih nepogoda što više ublažile. </w:t>
      </w:r>
      <w:r w:rsidR="00C6724A" w:rsidRPr="00497E83">
        <w:rPr>
          <w:rFonts w:eastAsia="Times New Roman" w:cs="Times New Roman"/>
          <w:color w:val="000000"/>
          <w:szCs w:val="24"/>
          <w:lang w:eastAsia="hr-HR"/>
        </w:rPr>
        <w:t xml:space="preserve">Dosadašnja praksa je ukazala na nužnost promjena u postojećem sustavu dodjele pomoći za nastale štete od prirodnih nepogoda. </w:t>
      </w:r>
      <w:r w:rsidR="00F93397" w:rsidRPr="00497E83">
        <w:rPr>
          <w:rFonts w:eastAsia="Times New Roman" w:cs="Times New Roman"/>
          <w:color w:val="000000"/>
          <w:szCs w:val="24"/>
          <w:lang w:eastAsia="hr-HR"/>
        </w:rPr>
        <w:t xml:space="preserve">U budućnosti se očekuje </w:t>
      </w:r>
      <w:r w:rsidR="00C6724A" w:rsidRPr="00497E83">
        <w:rPr>
          <w:rFonts w:eastAsia="Times New Roman" w:cs="Times New Roman"/>
          <w:color w:val="000000"/>
          <w:szCs w:val="24"/>
          <w:lang w:eastAsia="hr-HR"/>
        </w:rPr>
        <w:t>nastanak novih šteta na poljoprivrednim zemljištima, pri čemu nije moguće procijeniti razmjere nastanka istih. Ovog trenutka moguće je utvrditi kako je postot</w:t>
      </w:r>
      <w:r w:rsidR="004822AC" w:rsidRPr="00497E83">
        <w:rPr>
          <w:rFonts w:eastAsia="Times New Roman" w:cs="Times New Roman"/>
          <w:color w:val="000000"/>
          <w:szCs w:val="24"/>
          <w:lang w:eastAsia="hr-HR"/>
        </w:rPr>
        <w:t>ak osiguranja imovine, posebice</w:t>
      </w:r>
      <w:r w:rsidR="00C6724A" w:rsidRPr="00497E83">
        <w:rPr>
          <w:rFonts w:eastAsia="Times New Roman" w:cs="Times New Roman"/>
          <w:color w:val="000000"/>
          <w:szCs w:val="24"/>
          <w:lang w:eastAsia="hr-HR"/>
        </w:rPr>
        <w:t xml:space="preserve"> u poljoprivredi, iznimno malen. Potrebno</w:t>
      </w:r>
      <w:r w:rsidR="00F93397" w:rsidRPr="00497E83">
        <w:rPr>
          <w:rFonts w:eastAsia="Times New Roman" w:cs="Times New Roman"/>
          <w:color w:val="000000"/>
          <w:szCs w:val="24"/>
          <w:lang w:eastAsia="hr-HR"/>
        </w:rPr>
        <w:t xml:space="preserve"> je</w:t>
      </w:r>
      <w:r w:rsidR="00C6724A" w:rsidRPr="00497E83">
        <w:rPr>
          <w:rFonts w:eastAsia="Times New Roman" w:cs="Times New Roman"/>
          <w:color w:val="000000"/>
          <w:szCs w:val="24"/>
          <w:lang w:eastAsia="hr-HR"/>
        </w:rPr>
        <w:t xml:space="preserve"> u ve</w:t>
      </w:r>
      <w:r w:rsidR="00F93397" w:rsidRPr="00497E83">
        <w:rPr>
          <w:rFonts w:eastAsia="Times New Roman" w:cs="Times New Roman"/>
          <w:color w:val="000000"/>
          <w:szCs w:val="24"/>
          <w:lang w:eastAsia="hr-HR"/>
        </w:rPr>
        <w:t>ćoj mjeri osiguravati imovinu,</w:t>
      </w:r>
      <w:r w:rsidR="00C6724A" w:rsidRPr="00497E83">
        <w:rPr>
          <w:rFonts w:eastAsia="Times New Roman" w:cs="Times New Roman"/>
          <w:color w:val="000000"/>
          <w:szCs w:val="24"/>
          <w:lang w:eastAsia="hr-HR"/>
        </w:rPr>
        <w:t xml:space="preserve"> što bi u konačnici imalo pozitivne u</w:t>
      </w:r>
      <w:r w:rsidR="00F93397" w:rsidRPr="00497E83">
        <w:rPr>
          <w:rFonts w:eastAsia="Times New Roman" w:cs="Times New Roman"/>
          <w:color w:val="000000"/>
          <w:szCs w:val="24"/>
          <w:lang w:eastAsia="hr-HR"/>
        </w:rPr>
        <w:t>činke na gospodarstvo jer pomoć iz državnog proračuna nije dostatna</w:t>
      </w:r>
      <w:r w:rsidR="00C6724A" w:rsidRPr="00497E83">
        <w:rPr>
          <w:rFonts w:eastAsia="Times New Roman" w:cs="Times New Roman"/>
          <w:color w:val="000000"/>
          <w:szCs w:val="24"/>
          <w:lang w:eastAsia="hr-HR"/>
        </w:rPr>
        <w:t xml:space="preserve"> za </w:t>
      </w:r>
      <w:r w:rsidR="004822AC" w:rsidRPr="00497E83">
        <w:rPr>
          <w:rFonts w:eastAsia="Times New Roman" w:cs="Times New Roman"/>
          <w:color w:val="000000"/>
          <w:szCs w:val="24"/>
          <w:lang w:eastAsia="hr-HR"/>
        </w:rPr>
        <w:t>pokriće</w:t>
      </w:r>
      <w:r w:rsidR="00F93397" w:rsidRPr="00497E83">
        <w:rPr>
          <w:rFonts w:eastAsia="Times New Roman" w:cs="Times New Roman"/>
          <w:color w:val="000000"/>
          <w:szCs w:val="24"/>
          <w:lang w:eastAsia="hr-HR"/>
        </w:rPr>
        <w:t xml:space="preserve"> nastalih šteta, a posebice</w:t>
      </w:r>
      <w:r w:rsidR="00C6724A" w:rsidRPr="00497E83">
        <w:rPr>
          <w:rFonts w:eastAsia="Times New Roman" w:cs="Times New Roman"/>
          <w:color w:val="000000"/>
          <w:szCs w:val="24"/>
          <w:lang w:eastAsia="hr-HR"/>
        </w:rPr>
        <w:t xml:space="preserve"> za stabiliziranje poslovanja </w:t>
      </w:r>
      <w:proofErr w:type="spellStart"/>
      <w:r w:rsidR="00C6724A" w:rsidRPr="00497E83">
        <w:rPr>
          <w:rFonts w:eastAsia="Times New Roman" w:cs="Times New Roman"/>
          <w:color w:val="000000"/>
          <w:szCs w:val="24"/>
          <w:lang w:eastAsia="hr-HR"/>
        </w:rPr>
        <w:t>oštećenika</w:t>
      </w:r>
      <w:proofErr w:type="spellEnd"/>
      <w:r w:rsidR="00C6724A" w:rsidRPr="00497E83">
        <w:rPr>
          <w:rFonts w:eastAsia="Times New Roman" w:cs="Times New Roman"/>
          <w:color w:val="000000"/>
          <w:szCs w:val="24"/>
          <w:lang w:eastAsia="hr-HR"/>
        </w:rPr>
        <w:t xml:space="preserve"> koji se bavi određenom gospodarskom djelatnošću.</w:t>
      </w:r>
    </w:p>
    <w:p w:rsidR="00FC33C1" w:rsidRPr="00497E83" w:rsidRDefault="00C6724A" w:rsidP="00FC33C1">
      <w:pPr>
        <w:ind w:firstLine="708"/>
        <w:rPr>
          <w:rFonts w:eastAsia="Times New Roman" w:cs="Times New Roman"/>
          <w:color w:val="000000"/>
          <w:szCs w:val="24"/>
          <w:lang w:eastAsia="hr-HR"/>
        </w:rPr>
      </w:pPr>
      <w:r w:rsidRPr="00497E83">
        <w:rPr>
          <w:rFonts w:eastAsia="Times New Roman" w:cs="Times New Roman"/>
          <w:color w:val="000000"/>
          <w:szCs w:val="24"/>
          <w:lang w:eastAsia="hr-HR"/>
        </w:rPr>
        <w:lastRenderedPageBreak/>
        <w:t xml:space="preserve">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w:t>
      </w:r>
      <w:r w:rsidR="00FC33C1" w:rsidRPr="00497E83">
        <w:rPr>
          <w:rFonts w:eastAsia="Times New Roman" w:cs="Times New Roman"/>
          <w:color w:val="000000"/>
          <w:szCs w:val="24"/>
          <w:lang w:eastAsia="hr-HR"/>
        </w:rPr>
        <w:t xml:space="preserve">što uključuje i prirodne nepogode </w:t>
      </w:r>
      <w:r w:rsidRPr="00497E83">
        <w:rPr>
          <w:rFonts w:eastAsia="Times New Roman" w:cs="Times New Roman"/>
          <w:color w:val="000000"/>
          <w:szCs w:val="24"/>
          <w:lang w:eastAsia="hr-HR"/>
        </w:rPr>
        <w:t>koje određuje ovaj Plan.</w:t>
      </w:r>
    </w:p>
    <w:p w:rsidR="00C6086C" w:rsidRPr="00497E83" w:rsidRDefault="00C6086C" w:rsidP="00C6086C">
      <w:pPr>
        <w:ind w:firstLine="708"/>
        <w:rPr>
          <w:rFonts w:eastAsia="Times New Roman" w:cs="Times New Roman"/>
          <w:szCs w:val="24"/>
          <w:lang w:eastAsia="hr-HR"/>
        </w:rPr>
      </w:pPr>
      <w:r w:rsidRPr="00497E83">
        <w:rPr>
          <w:rFonts w:eastAsia="Times New Roman" w:cs="Times New Roman"/>
          <w:color w:val="000000"/>
          <w:szCs w:val="24"/>
          <w:lang w:eastAsia="hr-HR"/>
        </w:rPr>
        <w:t>Svrha ovog Plana je prikaz specifičnosti prirodnih nepogoda na području Općine Petrijanec, prijašnjih šteta te posljedica istih kako bi se stanovništvo uputilo na primjene mjera sprječavanja nepogoda ili ublažavanju njihovih posljedica u slučaju kada su one nepredvidive te se stanovništvo ne</w:t>
      </w:r>
      <w:r w:rsidR="00F15093" w:rsidRPr="00497E83">
        <w:rPr>
          <w:rFonts w:eastAsia="Times New Roman" w:cs="Times New Roman"/>
          <w:color w:val="000000"/>
          <w:szCs w:val="24"/>
          <w:lang w:eastAsia="hr-HR"/>
        </w:rPr>
        <w:t xml:space="preserve"> može pra</w:t>
      </w:r>
      <w:r w:rsidRPr="00497E83">
        <w:rPr>
          <w:rFonts w:eastAsia="Times New Roman" w:cs="Times New Roman"/>
          <w:color w:val="000000"/>
          <w:szCs w:val="24"/>
          <w:lang w:eastAsia="hr-HR"/>
        </w:rPr>
        <w:t>vovremeno pripremiti.</w:t>
      </w:r>
    </w:p>
    <w:p w:rsidR="001B407D" w:rsidRPr="005C7507" w:rsidRDefault="00FC33C1" w:rsidP="005C7507">
      <w:pPr>
        <w:ind w:firstLine="708"/>
        <w:rPr>
          <w:rFonts w:eastAsia="Times New Roman" w:cs="Times New Roman"/>
          <w:color w:val="000000"/>
          <w:szCs w:val="24"/>
          <w:lang w:eastAsia="hr-HR"/>
        </w:rPr>
      </w:pPr>
      <w:r w:rsidRPr="00497E83">
        <w:rPr>
          <w:rFonts w:eastAsia="Times New Roman" w:cs="Times New Roman"/>
          <w:color w:val="000000"/>
          <w:szCs w:val="24"/>
          <w:lang w:eastAsia="hr-HR"/>
        </w:rPr>
        <w:t xml:space="preserve"> U cilju sprječavanja nastanka i ublažavanja posljedica prirodnih nepogoda veoma je bitna suradnja</w:t>
      </w:r>
      <w:r w:rsidR="00CA1500" w:rsidRPr="00497E83">
        <w:rPr>
          <w:rFonts w:eastAsia="Times New Roman" w:cs="Times New Roman"/>
          <w:color w:val="000000"/>
          <w:szCs w:val="24"/>
          <w:lang w:eastAsia="hr-HR"/>
        </w:rPr>
        <w:t xml:space="preserve"> Općine Petrijanec, Općinskog</w:t>
      </w:r>
      <w:r w:rsidRPr="00497E83">
        <w:rPr>
          <w:rFonts w:eastAsia="Times New Roman" w:cs="Times New Roman"/>
          <w:color w:val="000000"/>
          <w:szCs w:val="24"/>
          <w:lang w:eastAsia="hr-HR"/>
        </w:rPr>
        <w:t xml:space="preserve"> povjerenstva, operativnih snaga sustava civilne zaštite te stanovnika</w:t>
      </w:r>
      <w:r w:rsidR="00CA1500" w:rsidRPr="00497E83">
        <w:rPr>
          <w:rFonts w:eastAsia="Times New Roman" w:cs="Times New Roman"/>
          <w:color w:val="000000"/>
          <w:szCs w:val="24"/>
          <w:lang w:eastAsia="hr-HR"/>
        </w:rPr>
        <w:t xml:space="preserve"> Općine Petrijanec</w:t>
      </w:r>
      <w:r w:rsidRPr="00497E83">
        <w:rPr>
          <w:rFonts w:eastAsia="Times New Roman" w:cs="Times New Roman"/>
          <w:color w:val="000000"/>
          <w:szCs w:val="24"/>
          <w:lang w:eastAsia="hr-HR"/>
        </w:rPr>
        <w:t xml:space="preserve">, koji svojim </w:t>
      </w:r>
      <w:r w:rsidR="00C25605" w:rsidRPr="00497E83">
        <w:rPr>
          <w:rFonts w:eastAsia="Times New Roman" w:cs="Times New Roman"/>
          <w:color w:val="000000"/>
          <w:szCs w:val="24"/>
          <w:lang w:eastAsia="hr-HR"/>
        </w:rPr>
        <w:t>djelovanjem mogu u znatnoj mjeri</w:t>
      </w:r>
      <w:r w:rsidRPr="00497E83">
        <w:rPr>
          <w:rFonts w:eastAsia="Times New Roman" w:cs="Times New Roman"/>
          <w:color w:val="000000"/>
          <w:szCs w:val="24"/>
          <w:lang w:eastAsia="hr-HR"/>
        </w:rPr>
        <w:t xml:space="preserve"> spriječiti nastanak prirodne nepogode i </w:t>
      </w:r>
      <w:r w:rsidR="00D06DBE" w:rsidRPr="00497E83">
        <w:rPr>
          <w:rFonts w:eastAsia="Times New Roman" w:cs="Times New Roman"/>
          <w:color w:val="000000"/>
          <w:szCs w:val="24"/>
          <w:lang w:eastAsia="hr-HR"/>
        </w:rPr>
        <w:t>ublažiti njihove</w:t>
      </w:r>
      <w:r w:rsidRPr="00497E83">
        <w:rPr>
          <w:rFonts w:eastAsia="Times New Roman" w:cs="Times New Roman"/>
          <w:color w:val="000000"/>
          <w:szCs w:val="24"/>
          <w:lang w:eastAsia="hr-HR"/>
        </w:rPr>
        <w:t xml:space="preserve"> posljedic</w:t>
      </w:r>
      <w:r w:rsidR="00D06DBE" w:rsidRPr="00497E83">
        <w:rPr>
          <w:rFonts w:eastAsia="Times New Roman" w:cs="Times New Roman"/>
          <w:color w:val="000000"/>
          <w:szCs w:val="24"/>
          <w:lang w:eastAsia="hr-HR"/>
        </w:rPr>
        <w:t>e</w:t>
      </w:r>
      <w:r w:rsidR="004822AC" w:rsidRPr="00497E83">
        <w:rPr>
          <w:rFonts w:eastAsia="Times New Roman" w:cs="Times New Roman"/>
          <w:color w:val="000000"/>
          <w:szCs w:val="24"/>
          <w:lang w:eastAsia="hr-HR"/>
        </w:rPr>
        <w:t>.</w:t>
      </w:r>
    </w:p>
    <w:p w:rsidR="000C2EB6" w:rsidRPr="00497E83" w:rsidRDefault="000C2EB6" w:rsidP="001B407D">
      <w:pPr>
        <w:spacing w:after="0"/>
        <w:rPr>
          <w:rFonts w:cs="Times New Roman"/>
          <w:lang w:eastAsia="hr-HR"/>
        </w:rPr>
      </w:pPr>
    </w:p>
    <w:p w:rsidR="000C2EB6" w:rsidRPr="00497E83" w:rsidRDefault="000C2EB6" w:rsidP="001B407D">
      <w:pPr>
        <w:spacing w:after="0"/>
        <w:rPr>
          <w:rFonts w:cs="Times New Roman"/>
          <w:lang w:eastAsia="hr-HR"/>
        </w:rPr>
      </w:pPr>
      <w:r w:rsidRPr="00497E83">
        <w:rPr>
          <w:rFonts w:cs="Times New Roman"/>
          <w:lang w:eastAsia="hr-HR"/>
        </w:rPr>
        <w:t>KLASA:</w:t>
      </w:r>
      <w:r w:rsidR="00C25E5D" w:rsidRPr="00497E83">
        <w:rPr>
          <w:rFonts w:cs="Times New Roman"/>
          <w:lang w:eastAsia="hr-HR"/>
        </w:rPr>
        <w:t xml:space="preserve">   </w:t>
      </w:r>
      <w:r w:rsidR="006761A1">
        <w:rPr>
          <w:rFonts w:cs="Times New Roman"/>
          <w:lang w:eastAsia="hr-HR"/>
        </w:rPr>
        <w:t>920-11/19-01/77</w:t>
      </w:r>
    </w:p>
    <w:p w:rsidR="000C2EB6" w:rsidRPr="00497E83" w:rsidRDefault="000C2EB6" w:rsidP="001B407D">
      <w:pPr>
        <w:spacing w:after="0"/>
        <w:rPr>
          <w:rFonts w:cs="Times New Roman"/>
          <w:lang w:eastAsia="hr-HR"/>
        </w:rPr>
      </w:pPr>
      <w:r w:rsidRPr="00497E83">
        <w:rPr>
          <w:rFonts w:cs="Times New Roman"/>
          <w:lang w:eastAsia="hr-HR"/>
        </w:rPr>
        <w:t>URBROJ:</w:t>
      </w:r>
      <w:r w:rsidR="00A85CAA">
        <w:rPr>
          <w:rFonts w:cs="Times New Roman"/>
          <w:lang w:eastAsia="hr-HR"/>
        </w:rPr>
        <w:t xml:space="preserve"> </w:t>
      </w:r>
      <w:r w:rsidR="006761A1">
        <w:rPr>
          <w:rFonts w:cs="Times New Roman"/>
          <w:lang w:eastAsia="hr-HR"/>
        </w:rPr>
        <w:t>2186-06-01/19-25</w:t>
      </w:r>
    </w:p>
    <w:p w:rsidR="000C2EB6" w:rsidRPr="00497E83" w:rsidRDefault="00D71180" w:rsidP="001B407D">
      <w:pPr>
        <w:spacing w:after="0"/>
        <w:rPr>
          <w:rFonts w:cs="Times New Roman"/>
          <w:lang w:eastAsia="hr-HR"/>
        </w:rPr>
      </w:pPr>
      <w:r w:rsidRPr="00497E83">
        <w:rPr>
          <w:rFonts w:cs="Times New Roman"/>
          <w:lang w:eastAsia="hr-HR"/>
        </w:rPr>
        <w:t>Petrijanec</w:t>
      </w:r>
      <w:r w:rsidR="00626AFC">
        <w:rPr>
          <w:rFonts w:cs="Times New Roman"/>
          <w:lang w:eastAsia="hr-HR"/>
        </w:rPr>
        <w:t xml:space="preserve">, 28. studenoga </w:t>
      </w:r>
      <w:r w:rsidR="00112570">
        <w:rPr>
          <w:rFonts w:cs="Times New Roman"/>
          <w:lang w:eastAsia="hr-HR"/>
        </w:rPr>
        <w:t>2019.</w:t>
      </w:r>
    </w:p>
    <w:p w:rsidR="000C2EB6" w:rsidRPr="00497E83" w:rsidRDefault="000C2EB6" w:rsidP="001B407D">
      <w:pPr>
        <w:spacing w:after="0"/>
        <w:rPr>
          <w:rFonts w:cs="Times New Roman"/>
          <w:lang w:eastAsia="hr-HR"/>
        </w:rPr>
      </w:pPr>
    </w:p>
    <w:p w:rsidR="000C2EB6" w:rsidRPr="00497E83" w:rsidRDefault="000C2EB6" w:rsidP="000C2EB6">
      <w:pPr>
        <w:spacing w:after="0"/>
        <w:jc w:val="right"/>
        <w:rPr>
          <w:rFonts w:cs="Times New Roman"/>
          <w:lang w:eastAsia="hr-HR"/>
        </w:rPr>
      </w:pPr>
      <w:r w:rsidRPr="00497E83">
        <w:rPr>
          <w:rFonts w:cs="Times New Roman"/>
          <w:b/>
          <w:lang w:eastAsia="hr-HR"/>
        </w:rPr>
        <w:t>Predsjedni</w:t>
      </w:r>
      <w:r w:rsidR="00D71180" w:rsidRPr="00497E83">
        <w:rPr>
          <w:rFonts w:cs="Times New Roman"/>
          <w:b/>
          <w:lang w:eastAsia="hr-HR"/>
        </w:rPr>
        <w:t>k</w:t>
      </w:r>
      <w:r w:rsidR="00CA1500" w:rsidRPr="00497E83">
        <w:rPr>
          <w:rFonts w:cs="Times New Roman"/>
          <w:b/>
          <w:lang w:eastAsia="hr-HR"/>
        </w:rPr>
        <w:t xml:space="preserve"> Općinskog vijeća</w:t>
      </w:r>
    </w:p>
    <w:p w:rsidR="000C2EB6" w:rsidRPr="00497E83" w:rsidRDefault="007F285F" w:rsidP="007F285F">
      <w:pPr>
        <w:spacing w:after="0"/>
        <w:jc w:val="center"/>
        <w:rPr>
          <w:rFonts w:cs="Times New Roman"/>
          <w:lang w:eastAsia="hr-HR"/>
        </w:rPr>
      </w:pPr>
      <w:r w:rsidRPr="00497E83">
        <w:rPr>
          <w:rFonts w:cs="Times New Roman"/>
          <w:lang w:eastAsia="hr-HR"/>
        </w:rPr>
        <w:t xml:space="preserve">                                                                                                     </w:t>
      </w:r>
      <w:r w:rsidR="002901EA" w:rsidRPr="00497E83">
        <w:rPr>
          <w:rFonts w:cs="Times New Roman"/>
          <w:lang w:eastAsia="hr-HR"/>
        </w:rPr>
        <w:t xml:space="preserve"> </w:t>
      </w:r>
      <w:r w:rsidRPr="00497E83">
        <w:rPr>
          <w:rFonts w:cs="Times New Roman"/>
          <w:lang w:eastAsia="hr-HR"/>
        </w:rPr>
        <w:t xml:space="preserve">mr. sc. </w:t>
      </w:r>
      <w:r w:rsidR="00C6086C" w:rsidRPr="00497E83">
        <w:rPr>
          <w:rFonts w:cs="Times New Roman"/>
          <w:lang w:eastAsia="hr-HR"/>
        </w:rPr>
        <w:t>Martin Evačić</w:t>
      </w:r>
      <w:r w:rsidR="00CA3D85">
        <w:rPr>
          <w:rFonts w:cs="Times New Roman"/>
          <w:lang w:eastAsia="hr-HR"/>
        </w:rPr>
        <w:t>, v. r.</w:t>
      </w:r>
      <w:bookmarkStart w:id="52" w:name="_GoBack"/>
      <w:bookmarkEnd w:id="52"/>
      <w:r w:rsidR="000C2EB6" w:rsidRPr="00497E83">
        <w:rPr>
          <w:rFonts w:cs="Times New Roman"/>
          <w:lang w:eastAsia="hr-HR"/>
        </w:rPr>
        <w:t xml:space="preserve">                                                 </w:t>
      </w:r>
    </w:p>
    <w:sectPr w:rsidR="000C2EB6" w:rsidRPr="00497E83" w:rsidSect="00842736">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3D" w:rsidRDefault="00E4263D" w:rsidP="001B70D9">
      <w:pPr>
        <w:spacing w:after="0" w:line="240" w:lineRule="auto"/>
      </w:pPr>
      <w:r>
        <w:separator/>
      </w:r>
    </w:p>
  </w:endnote>
  <w:endnote w:type="continuationSeparator" w:id="0">
    <w:p w:rsidR="00E4263D" w:rsidRDefault="00E4263D"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8"/>
      <w:gridCol w:w="929"/>
      <w:gridCol w:w="4179"/>
    </w:tblGrid>
    <w:tr w:rsidR="00F93F3B" w:rsidTr="00911B93">
      <w:trPr>
        <w:trHeight w:val="151"/>
      </w:trPr>
      <w:tc>
        <w:tcPr>
          <w:tcW w:w="2250" w:type="pct"/>
          <w:tcBorders>
            <w:bottom w:val="single" w:sz="4" w:space="0" w:color="4F81BD"/>
          </w:tcBorders>
        </w:tcPr>
        <w:p w:rsidR="00F93F3B" w:rsidRPr="00A55543" w:rsidRDefault="00F93F3B">
          <w:pPr>
            <w:pStyle w:val="Zaglavlje"/>
            <w:rPr>
              <w:rFonts w:ascii="Cambria" w:eastAsia="Times New Roman" w:hAnsi="Cambria"/>
              <w:b/>
              <w:bCs/>
            </w:rPr>
          </w:pPr>
        </w:p>
      </w:tc>
      <w:tc>
        <w:tcPr>
          <w:tcW w:w="500" w:type="pct"/>
          <w:vMerge w:val="restart"/>
          <w:noWrap/>
          <w:vAlign w:val="center"/>
        </w:tcPr>
        <w:p w:rsidR="00F93F3B" w:rsidRPr="009505AA" w:rsidRDefault="00F93F3B">
          <w:pPr>
            <w:pStyle w:val="Bezproreda"/>
            <w:rPr>
              <w:b w:val="0"/>
              <w:bCs/>
              <w:i w:val="0"/>
              <w:sz w:val="20"/>
            </w:rPr>
          </w:pPr>
          <w:r w:rsidRPr="009505AA">
            <w:rPr>
              <w:b w:val="0"/>
              <w:bCs/>
              <w:i w:val="0"/>
              <w:sz w:val="20"/>
            </w:rPr>
            <w:t xml:space="preserve">Stranica </w:t>
          </w:r>
        </w:p>
        <w:p w:rsidR="00F93F3B" w:rsidRPr="00A55543" w:rsidRDefault="00F93F3B">
          <w:pPr>
            <w:pStyle w:val="Bezproreda"/>
            <w:rPr>
              <w:b w:val="0"/>
              <w:sz w:val="20"/>
            </w:rPr>
          </w:pPr>
          <w:r w:rsidRPr="009505AA">
            <w:rPr>
              <w:b w:val="0"/>
              <w:i w:val="0"/>
              <w:sz w:val="20"/>
            </w:rPr>
            <w:fldChar w:fldCharType="begin"/>
          </w:r>
          <w:r w:rsidRPr="009505AA">
            <w:rPr>
              <w:b w:val="0"/>
              <w:i w:val="0"/>
              <w:sz w:val="20"/>
            </w:rPr>
            <w:instrText>PAGE  \* MERGEFORMAT</w:instrText>
          </w:r>
          <w:r w:rsidRPr="009505AA">
            <w:rPr>
              <w:b w:val="0"/>
              <w:i w:val="0"/>
              <w:sz w:val="20"/>
            </w:rPr>
            <w:fldChar w:fldCharType="separate"/>
          </w:r>
          <w:r w:rsidR="00CA3D85" w:rsidRPr="00CA3D85">
            <w:rPr>
              <w:b w:val="0"/>
              <w:bCs/>
              <w:i w:val="0"/>
              <w:noProof/>
              <w:sz w:val="20"/>
            </w:rPr>
            <w:t>7</w:t>
          </w:r>
          <w:r w:rsidRPr="009505AA">
            <w:rPr>
              <w:b w:val="0"/>
              <w:bCs/>
              <w:i w:val="0"/>
              <w:sz w:val="20"/>
            </w:rPr>
            <w:fldChar w:fldCharType="end"/>
          </w:r>
          <w:r>
            <w:rPr>
              <w:b w:val="0"/>
              <w:bCs/>
              <w:sz w:val="20"/>
            </w:rPr>
            <w:t xml:space="preserve">                     </w:t>
          </w:r>
        </w:p>
      </w:tc>
      <w:tc>
        <w:tcPr>
          <w:tcW w:w="2250" w:type="pct"/>
          <w:tcBorders>
            <w:bottom w:val="single" w:sz="4" w:space="0" w:color="4F81BD"/>
          </w:tcBorders>
        </w:tcPr>
        <w:p w:rsidR="00F93F3B" w:rsidRPr="00A55543" w:rsidRDefault="00F93F3B">
          <w:pPr>
            <w:pStyle w:val="Zaglavlje"/>
            <w:rPr>
              <w:rFonts w:ascii="Cambria" w:eastAsia="Times New Roman" w:hAnsi="Cambria"/>
              <w:b/>
              <w:bCs/>
            </w:rPr>
          </w:pPr>
        </w:p>
      </w:tc>
    </w:tr>
    <w:tr w:rsidR="00F93F3B" w:rsidTr="00911B93">
      <w:trPr>
        <w:trHeight w:val="150"/>
      </w:trPr>
      <w:tc>
        <w:tcPr>
          <w:tcW w:w="2250" w:type="pct"/>
          <w:tcBorders>
            <w:top w:val="single" w:sz="4" w:space="0" w:color="4F81BD"/>
          </w:tcBorders>
        </w:tcPr>
        <w:p w:rsidR="00F93F3B" w:rsidRPr="00A55543" w:rsidRDefault="00F93F3B">
          <w:pPr>
            <w:pStyle w:val="Zaglavlje"/>
            <w:rPr>
              <w:rFonts w:ascii="Cambria" w:eastAsia="Times New Roman" w:hAnsi="Cambria"/>
              <w:b/>
              <w:bCs/>
            </w:rPr>
          </w:pPr>
        </w:p>
      </w:tc>
      <w:tc>
        <w:tcPr>
          <w:tcW w:w="500" w:type="pct"/>
          <w:vMerge/>
        </w:tcPr>
        <w:p w:rsidR="00F93F3B" w:rsidRPr="00A55543" w:rsidRDefault="00F93F3B">
          <w:pPr>
            <w:pStyle w:val="Zaglavlje"/>
            <w:jc w:val="center"/>
            <w:rPr>
              <w:rFonts w:ascii="Cambria" w:eastAsia="Times New Roman" w:hAnsi="Cambria"/>
              <w:b/>
              <w:bCs/>
            </w:rPr>
          </w:pPr>
        </w:p>
      </w:tc>
      <w:tc>
        <w:tcPr>
          <w:tcW w:w="2250" w:type="pct"/>
          <w:tcBorders>
            <w:top w:val="single" w:sz="4" w:space="0" w:color="4F81BD"/>
          </w:tcBorders>
        </w:tcPr>
        <w:p w:rsidR="00F93F3B" w:rsidRPr="00A55543" w:rsidRDefault="00F93F3B">
          <w:pPr>
            <w:pStyle w:val="Zaglavlje"/>
            <w:rPr>
              <w:rFonts w:ascii="Cambria" w:eastAsia="Times New Roman" w:hAnsi="Cambria"/>
              <w:b/>
              <w:bCs/>
            </w:rPr>
          </w:pPr>
        </w:p>
      </w:tc>
    </w:tr>
  </w:tbl>
  <w:p w:rsidR="00F93F3B" w:rsidRDefault="00F93F3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398"/>
      <w:gridCol w:w="1422"/>
      <w:gridCol w:w="6398"/>
    </w:tblGrid>
    <w:tr w:rsidR="00F93F3B" w:rsidTr="00911B93">
      <w:trPr>
        <w:trHeight w:val="151"/>
      </w:trPr>
      <w:tc>
        <w:tcPr>
          <w:tcW w:w="2250" w:type="pct"/>
          <w:tcBorders>
            <w:bottom w:val="single" w:sz="4" w:space="0" w:color="4F81BD"/>
          </w:tcBorders>
        </w:tcPr>
        <w:p w:rsidR="00F93F3B" w:rsidRPr="00A55543" w:rsidRDefault="00F93F3B">
          <w:pPr>
            <w:pStyle w:val="Zaglavlje"/>
            <w:rPr>
              <w:rFonts w:ascii="Cambria" w:eastAsia="Times New Roman" w:hAnsi="Cambria"/>
              <w:b/>
              <w:bCs/>
            </w:rPr>
          </w:pPr>
        </w:p>
      </w:tc>
      <w:tc>
        <w:tcPr>
          <w:tcW w:w="500" w:type="pct"/>
          <w:vMerge w:val="restart"/>
          <w:noWrap/>
          <w:vAlign w:val="center"/>
        </w:tcPr>
        <w:p w:rsidR="00F93F3B" w:rsidRDefault="00F93F3B">
          <w:pPr>
            <w:pStyle w:val="Bezproreda"/>
            <w:rPr>
              <w:b w:val="0"/>
              <w:bCs/>
              <w:i w:val="0"/>
              <w:sz w:val="20"/>
            </w:rPr>
          </w:pPr>
          <w:r w:rsidRPr="00E93C33">
            <w:rPr>
              <w:b w:val="0"/>
              <w:bCs/>
              <w:i w:val="0"/>
              <w:sz w:val="20"/>
            </w:rPr>
            <w:t>Stranica</w:t>
          </w:r>
        </w:p>
        <w:p w:rsidR="00F93F3B" w:rsidRPr="00E93C33" w:rsidRDefault="00F93F3B">
          <w:pPr>
            <w:pStyle w:val="Bezproreda"/>
            <w:rPr>
              <w:b w:val="0"/>
              <w:i w:val="0"/>
              <w:sz w:val="20"/>
            </w:rPr>
          </w:pPr>
          <w:r w:rsidRPr="00E93C33">
            <w:rPr>
              <w:b w:val="0"/>
              <w:bCs/>
              <w:i w:val="0"/>
              <w:sz w:val="20"/>
            </w:rPr>
            <w:t xml:space="preserve"> </w:t>
          </w:r>
          <w:r w:rsidRPr="00E93C33">
            <w:rPr>
              <w:b w:val="0"/>
              <w:i w:val="0"/>
              <w:sz w:val="20"/>
            </w:rPr>
            <w:fldChar w:fldCharType="begin"/>
          </w:r>
          <w:r w:rsidRPr="00E93C33">
            <w:rPr>
              <w:b w:val="0"/>
              <w:i w:val="0"/>
              <w:sz w:val="20"/>
            </w:rPr>
            <w:instrText>PAGE  \* MERGEFORMAT</w:instrText>
          </w:r>
          <w:r w:rsidRPr="00E93C33">
            <w:rPr>
              <w:b w:val="0"/>
              <w:i w:val="0"/>
              <w:sz w:val="20"/>
            </w:rPr>
            <w:fldChar w:fldCharType="separate"/>
          </w:r>
          <w:r w:rsidR="00CA3D85" w:rsidRPr="00CA3D85">
            <w:rPr>
              <w:b w:val="0"/>
              <w:bCs/>
              <w:i w:val="0"/>
              <w:noProof/>
              <w:sz w:val="20"/>
            </w:rPr>
            <w:t>10</w:t>
          </w:r>
          <w:r w:rsidRPr="00E93C33">
            <w:rPr>
              <w:b w:val="0"/>
              <w:bCs/>
              <w:i w:val="0"/>
              <w:sz w:val="20"/>
            </w:rPr>
            <w:fldChar w:fldCharType="end"/>
          </w:r>
          <w:r w:rsidRPr="00E93C33">
            <w:rPr>
              <w:b w:val="0"/>
              <w:bCs/>
              <w:i w:val="0"/>
              <w:sz w:val="20"/>
            </w:rPr>
            <w:t xml:space="preserve">                     </w:t>
          </w:r>
        </w:p>
      </w:tc>
      <w:tc>
        <w:tcPr>
          <w:tcW w:w="2250" w:type="pct"/>
          <w:tcBorders>
            <w:bottom w:val="single" w:sz="4" w:space="0" w:color="4F81BD"/>
          </w:tcBorders>
        </w:tcPr>
        <w:p w:rsidR="00F93F3B" w:rsidRPr="00A55543" w:rsidRDefault="00F93F3B">
          <w:pPr>
            <w:pStyle w:val="Zaglavlje"/>
            <w:rPr>
              <w:rFonts w:ascii="Cambria" w:eastAsia="Times New Roman" w:hAnsi="Cambria"/>
              <w:b/>
              <w:bCs/>
            </w:rPr>
          </w:pPr>
        </w:p>
      </w:tc>
    </w:tr>
    <w:tr w:rsidR="00F93F3B" w:rsidTr="00911B93">
      <w:trPr>
        <w:trHeight w:val="150"/>
      </w:trPr>
      <w:tc>
        <w:tcPr>
          <w:tcW w:w="2250" w:type="pct"/>
          <w:tcBorders>
            <w:top w:val="single" w:sz="4" w:space="0" w:color="4F81BD"/>
          </w:tcBorders>
        </w:tcPr>
        <w:p w:rsidR="00F93F3B" w:rsidRPr="00A55543" w:rsidRDefault="00F93F3B">
          <w:pPr>
            <w:pStyle w:val="Zaglavlje"/>
            <w:rPr>
              <w:rFonts w:ascii="Cambria" w:eastAsia="Times New Roman" w:hAnsi="Cambria"/>
              <w:b/>
              <w:bCs/>
            </w:rPr>
          </w:pPr>
        </w:p>
      </w:tc>
      <w:tc>
        <w:tcPr>
          <w:tcW w:w="500" w:type="pct"/>
          <w:vMerge/>
        </w:tcPr>
        <w:p w:rsidR="00F93F3B" w:rsidRPr="00A55543" w:rsidRDefault="00F93F3B">
          <w:pPr>
            <w:pStyle w:val="Zaglavlje"/>
            <w:jc w:val="center"/>
            <w:rPr>
              <w:rFonts w:ascii="Cambria" w:eastAsia="Times New Roman" w:hAnsi="Cambria"/>
              <w:b/>
              <w:bCs/>
            </w:rPr>
          </w:pPr>
        </w:p>
      </w:tc>
      <w:tc>
        <w:tcPr>
          <w:tcW w:w="2250" w:type="pct"/>
          <w:tcBorders>
            <w:top w:val="single" w:sz="4" w:space="0" w:color="4F81BD"/>
          </w:tcBorders>
        </w:tcPr>
        <w:p w:rsidR="00F93F3B" w:rsidRPr="00A55543" w:rsidRDefault="00F93F3B">
          <w:pPr>
            <w:pStyle w:val="Zaglavlje"/>
            <w:rPr>
              <w:rFonts w:ascii="Cambria" w:eastAsia="Times New Roman" w:hAnsi="Cambria"/>
              <w:b/>
              <w:bCs/>
            </w:rPr>
          </w:pPr>
        </w:p>
      </w:tc>
    </w:tr>
  </w:tbl>
  <w:p w:rsidR="00F93F3B" w:rsidRDefault="00F93F3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8"/>
      <w:gridCol w:w="929"/>
      <w:gridCol w:w="4179"/>
    </w:tblGrid>
    <w:tr w:rsidR="00F93F3B" w:rsidTr="00911B93">
      <w:trPr>
        <w:trHeight w:val="151"/>
      </w:trPr>
      <w:tc>
        <w:tcPr>
          <w:tcW w:w="2250" w:type="pct"/>
          <w:tcBorders>
            <w:bottom w:val="single" w:sz="4" w:space="0" w:color="4F81BD"/>
          </w:tcBorders>
        </w:tcPr>
        <w:p w:rsidR="00F93F3B" w:rsidRPr="00A55543" w:rsidRDefault="00F93F3B">
          <w:pPr>
            <w:pStyle w:val="Zaglavlje"/>
            <w:rPr>
              <w:rFonts w:ascii="Cambria" w:eastAsia="Times New Roman" w:hAnsi="Cambria"/>
              <w:b/>
              <w:bCs/>
            </w:rPr>
          </w:pPr>
        </w:p>
      </w:tc>
      <w:tc>
        <w:tcPr>
          <w:tcW w:w="500" w:type="pct"/>
          <w:vMerge w:val="restart"/>
          <w:noWrap/>
          <w:vAlign w:val="center"/>
        </w:tcPr>
        <w:p w:rsidR="00F93F3B" w:rsidRPr="00E93C33" w:rsidRDefault="00F93F3B">
          <w:pPr>
            <w:pStyle w:val="Bezproreda"/>
            <w:rPr>
              <w:b w:val="0"/>
              <w:bCs/>
              <w:i w:val="0"/>
              <w:sz w:val="20"/>
            </w:rPr>
          </w:pPr>
          <w:r w:rsidRPr="00E93C33">
            <w:rPr>
              <w:b w:val="0"/>
              <w:bCs/>
              <w:i w:val="0"/>
              <w:sz w:val="20"/>
            </w:rPr>
            <w:t xml:space="preserve">Stranica </w:t>
          </w:r>
        </w:p>
        <w:p w:rsidR="00F93F3B" w:rsidRPr="00A55543" w:rsidRDefault="00F93F3B">
          <w:pPr>
            <w:pStyle w:val="Bezproreda"/>
            <w:rPr>
              <w:b w:val="0"/>
              <w:sz w:val="20"/>
            </w:rPr>
          </w:pPr>
          <w:r w:rsidRPr="00E93C33">
            <w:rPr>
              <w:b w:val="0"/>
              <w:i w:val="0"/>
              <w:sz w:val="20"/>
            </w:rPr>
            <w:fldChar w:fldCharType="begin"/>
          </w:r>
          <w:r w:rsidRPr="00E93C33">
            <w:rPr>
              <w:b w:val="0"/>
              <w:i w:val="0"/>
              <w:sz w:val="20"/>
            </w:rPr>
            <w:instrText>PAGE  \* MERGEFORMAT</w:instrText>
          </w:r>
          <w:r w:rsidRPr="00E93C33">
            <w:rPr>
              <w:b w:val="0"/>
              <w:i w:val="0"/>
              <w:sz w:val="20"/>
            </w:rPr>
            <w:fldChar w:fldCharType="separate"/>
          </w:r>
          <w:r w:rsidR="00CA3D85" w:rsidRPr="00CA3D85">
            <w:rPr>
              <w:b w:val="0"/>
              <w:bCs/>
              <w:i w:val="0"/>
              <w:noProof/>
              <w:sz w:val="20"/>
            </w:rPr>
            <w:t>28</w:t>
          </w:r>
          <w:r w:rsidRPr="00E93C33">
            <w:rPr>
              <w:b w:val="0"/>
              <w:bCs/>
              <w:i w:val="0"/>
              <w:sz w:val="20"/>
            </w:rPr>
            <w:fldChar w:fldCharType="end"/>
          </w:r>
          <w:r>
            <w:rPr>
              <w:b w:val="0"/>
              <w:bCs/>
              <w:sz w:val="20"/>
            </w:rPr>
            <w:t xml:space="preserve">                     </w:t>
          </w:r>
        </w:p>
      </w:tc>
      <w:tc>
        <w:tcPr>
          <w:tcW w:w="2250" w:type="pct"/>
          <w:tcBorders>
            <w:bottom w:val="single" w:sz="4" w:space="0" w:color="4F81BD"/>
          </w:tcBorders>
        </w:tcPr>
        <w:p w:rsidR="00F93F3B" w:rsidRPr="00A55543" w:rsidRDefault="00F93F3B">
          <w:pPr>
            <w:pStyle w:val="Zaglavlje"/>
            <w:rPr>
              <w:rFonts w:ascii="Cambria" w:eastAsia="Times New Roman" w:hAnsi="Cambria"/>
              <w:b/>
              <w:bCs/>
            </w:rPr>
          </w:pPr>
        </w:p>
      </w:tc>
    </w:tr>
    <w:tr w:rsidR="00F93F3B" w:rsidTr="00911B93">
      <w:trPr>
        <w:trHeight w:val="150"/>
      </w:trPr>
      <w:tc>
        <w:tcPr>
          <w:tcW w:w="2250" w:type="pct"/>
          <w:tcBorders>
            <w:top w:val="single" w:sz="4" w:space="0" w:color="4F81BD"/>
          </w:tcBorders>
        </w:tcPr>
        <w:p w:rsidR="00F93F3B" w:rsidRPr="00A55543" w:rsidRDefault="00F93F3B">
          <w:pPr>
            <w:pStyle w:val="Zaglavlje"/>
            <w:rPr>
              <w:rFonts w:ascii="Cambria" w:eastAsia="Times New Roman" w:hAnsi="Cambria"/>
              <w:b/>
              <w:bCs/>
            </w:rPr>
          </w:pPr>
        </w:p>
      </w:tc>
      <w:tc>
        <w:tcPr>
          <w:tcW w:w="500" w:type="pct"/>
          <w:vMerge/>
        </w:tcPr>
        <w:p w:rsidR="00F93F3B" w:rsidRPr="00A55543" w:rsidRDefault="00F93F3B">
          <w:pPr>
            <w:pStyle w:val="Zaglavlje"/>
            <w:jc w:val="center"/>
            <w:rPr>
              <w:rFonts w:ascii="Cambria" w:eastAsia="Times New Roman" w:hAnsi="Cambria"/>
              <w:b/>
              <w:bCs/>
            </w:rPr>
          </w:pPr>
        </w:p>
      </w:tc>
      <w:tc>
        <w:tcPr>
          <w:tcW w:w="2250" w:type="pct"/>
          <w:tcBorders>
            <w:top w:val="single" w:sz="4" w:space="0" w:color="4F81BD"/>
          </w:tcBorders>
        </w:tcPr>
        <w:p w:rsidR="00F93F3B" w:rsidRPr="00A55543" w:rsidRDefault="00F93F3B">
          <w:pPr>
            <w:pStyle w:val="Zaglavlje"/>
            <w:rPr>
              <w:rFonts w:ascii="Cambria" w:eastAsia="Times New Roman" w:hAnsi="Cambria"/>
              <w:b/>
              <w:bCs/>
            </w:rPr>
          </w:pPr>
        </w:p>
      </w:tc>
    </w:tr>
  </w:tbl>
  <w:p w:rsidR="00F93F3B" w:rsidRDefault="00F93F3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3D" w:rsidRDefault="00E4263D" w:rsidP="001B70D9">
      <w:pPr>
        <w:spacing w:after="0" w:line="240" w:lineRule="auto"/>
      </w:pPr>
      <w:bookmarkStart w:id="0" w:name="_Hlk483826911"/>
      <w:bookmarkEnd w:id="0"/>
      <w:r>
        <w:separator/>
      </w:r>
    </w:p>
  </w:footnote>
  <w:footnote w:type="continuationSeparator" w:id="0">
    <w:p w:rsidR="00E4263D" w:rsidRDefault="00E4263D" w:rsidP="001B70D9">
      <w:pPr>
        <w:spacing w:after="0" w:line="240" w:lineRule="auto"/>
      </w:pPr>
      <w:r>
        <w:continuationSeparator/>
      </w:r>
    </w:p>
  </w:footnote>
  <w:footnote w:id="1">
    <w:p w:rsidR="00F93F3B" w:rsidRDefault="00F93F3B" w:rsidP="00497E83">
      <w:pPr>
        <w:pStyle w:val="Tekstfusnote"/>
      </w:pPr>
      <w:r>
        <w:rPr>
          <w:rStyle w:val="Referencafusnote"/>
        </w:rPr>
        <w:footnoteRef/>
      </w:r>
      <w:r>
        <w:t xml:space="preserve"> </w:t>
      </w:r>
      <w:r w:rsidRPr="006D20AA">
        <w:rPr>
          <w:rFonts w:cs="Times New Roman"/>
        </w:rPr>
        <w:t>Terminološki gledano elementarne nepogode su jednake prirodnim nepogodama te zbog perioda prilagodbe ponegdje će se još koristiti naziv elementarne nepogode</w:t>
      </w:r>
    </w:p>
  </w:footnote>
  <w:footnote w:id="2">
    <w:p w:rsidR="00F93F3B" w:rsidRPr="00BF5B32" w:rsidRDefault="00F93F3B">
      <w:pPr>
        <w:pStyle w:val="Tekstfusnote"/>
      </w:pPr>
      <w:r>
        <w:rPr>
          <w:rStyle w:val="Referencafusnote"/>
        </w:rPr>
        <w:footnoteRef/>
      </w:r>
      <w:r>
        <w:t xml:space="preserve"> </w:t>
      </w:r>
      <w:r w:rsidRPr="00BF5B32">
        <w:t>Izvor: http://www.savjetodavna.hr/adminmax/File/savjeti/agrotehnika.pdf</w:t>
      </w:r>
    </w:p>
  </w:footnote>
  <w:footnote w:id="3">
    <w:p w:rsidR="00F93F3B" w:rsidRPr="00BF5B32" w:rsidRDefault="00F93F3B" w:rsidP="00766A0D">
      <w:pPr>
        <w:pStyle w:val="Tekstfusnote"/>
        <w:rPr>
          <w:rFonts w:cs="Times New Roman"/>
        </w:rPr>
      </w:pPr>
      <w:r w:rsidRPr="00BF5B32">
        <w:rPr>
          <w:rStyle w:val="Referencafusnote"/>
          <w:rFonts w:cs="Times New Roman"/>
        </w:rPr>
        <w:footnoteRef/>
      </w:r>
      <w:r w:rsidRPr="00BF5B32">
        <w:rPr>
          <w:rFonts w:cs="Times New Roman"/>
        </w:rPr>
        <w:t xml:space="preserve"> Izvor: Mehanizmi tolerantnosti biljaka na sušu i njihova genska osnova kod pšenice </w:t>
      </w:r>
    </w:p>
    <w:p w:rsidR="00F93F3B" w:rsidRDefault="00F93F3B" w:rsidP="00766A0D">
      <w:pPr>
        <w:pStyle w:val="Tekstfusnote"/>
      </w:pPr>
      <w:r w:rsidRPr="00BF5B32">
        <w:rPr>
          <w:rFonts w:cs="Times New Roman"/>
        </w:rPr>
        <w:t xml:space="preserve">Autori: Snježana </w:t>
      </w:r>
      <w:proofErr w:type="spellStart"/>
      <w:r w:rsidRPr="00BF5B32">
        <w:rPr>
          <w:rFonts w:cs="Times New Roman"/>
        </w:rPr>
        <w:t>Kereša</w:t>
      </w:r>
      <w:proofErr w:type="spellEnd"/>
      <w:r w:rsidRPr="00BF5B32">
        <w:rPr>
          <w:rFonts w:cs="Times New Roman"/>
        </w:rPr>
        <w:t xml:space="preserve">, Marijana Barić, Martina Horvat i Ivanka Habuš </w:t>
      </w:r>
      <w:proofErr w:type="spellStart"/>
      <w:r w:rsidRPr="00BF5B32">
        <w:rPr>
          <w:rFonts w:cs="Times New Roman"/>
        </w:rPr>
        <w:t>Jerčić</w:t>
      </w:r>
      <w:proofErr w:type="spellEnd"/>
    </w:p>
  </w:footnote>
  <w:footnote w:id="4">
    <w:p w:rsidR="00F93F3B" w:rsidRDefault="00F93F3B">
      <w:pPr>
        <w:pStyle w:val="Tekstfusnote"/>
      </w:pPr>
      <w:r>
        <w:rPr>
          <w:rStyle w:val="Referencafusnote"/>
        </w:rPr>
        <w:footnoteRef/>
      </w:r>
      <w:r>
        <w:t xml:space="preserve"> Izvor: </w:t>
      </w:r>
      <w:r w:rsidRPr="00651472">
        <w:t>https://www.apprrr.hr/podmjera-17-1-osiguranje-usjeva-zivotinja-i-biljaka/</w:t>
      </w:r>
    </w:p>
  </w:footnote>
  <w:footnote w:id="5">
    <w:p w:rsidR="00F93F3B" w:rsidRDefault="00F93F3B">
      <w:pPr>
        <w:pStyle w:val="Tekstfusnote"/>
      </w:pPr>
      <w:r>
        <w:rPr>
          <w:rStyle w:val="Referencafusnote"/>
        </w:rPr>
        <w:footnoteRef/>
      </w:r>
      <w:r>
        <w:t xml:space="preserve"> Izvor:  </w:t>
      </w:r>
      <w:r w:rsidRPr="00651472">
        <w:t>http://www.redea.hr/osiguranje-usjeva-zivotinja-i-biljaka-2/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3B" w:rsidRPr="00497E83" w:rsidRDefault="00F93F3B" w:rsidP="00497E83">
    <w:pPr>
      <w:pStyle w:val="Zaglavlje"/>
      <w:pBdr>
        <w:between w:val="single" w:sz="4" w:space="1" w:color="4F81BD"/>
      </w:pBdr>
      <w:spacing w:line="276" w:lineRule="auto"/>
      <w:jc w:val="center"/>
      <w:rPr>
        <w:rFonts w:cs="Times New Roman"/>
        <w:i/>
        <w:sz w:val="20"/>
        <w:szCs w:val="20"/>
      </w:rPr>
    </w:pPr>
    <w:r w:rsidRPr="00497E83">
      <w:rPr>
        <w:rFonts w:cs="Times New Roman"/>
        <w:i/>
        <w:sz w:val="20"/>
        <w:szCs w:val="20"/>
      </w:rPr>
      <w:t>Plan djelovanja Općine Petrijanec u području prirodnih nepogoda za 2020. godinu</w:t>
    </w:r>
  </w:p>
  <w:p w:rsidR="00F93F3B" w:rsidRDefault="00F93F3B" w:rsidP="00BC042F">
    <w:pPr>
      <w:pStyle w:val="Zaglavlje"/>
      <w:pBdr>
        <w:between w:val="single" w:sz="4" w:space="1" w:color="4F81BD"/>
      </w:pBd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663852"/>
    <w:multiLevelType w:val="hybridMultilevel"/>
    <w:tmpl w:val="C77EE89A"/>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133BCF"/>
    <w:multiLevelType w:val="hybridMultilevel"/>
    <w:tmpl w:val="54F238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4D5B9E"/>
    <w:multiLevelType w:val="hybridMultilevel"/>
    <w:tmpl w:val="1EA281CA"/>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AC01CEB"/>
    <w:multiLevelType w:val="hybridMultilevel"/>
    <w:tmpl w:val="16A8A65C"/>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C1522FB"/>
    <w:multiLevelType w:val="hybridMultilevel"/>
    <w:tmpl w:val="4F1415E6"/>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0DA808E5"/>
    <w:multiLevelType w:val="hybridMultilevel"/>
    <w:tmpl w:val="B78601EA"/>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DF35BF0"/>
    <w:multiLevelType w:val="hybridMultilevel"/>
    <w:tmpl w:val="C01EB782"/>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ED953F4"/>
    <w:multiLevelType w:val="hybridMultilevel"/>
    <w:tmpl w:val="1B8E55B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0180DD3"/>
    <w:multiLevelType w:val="hybridMultilevel"/>
    <w:tmpl w:val="2A3EDD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50A6279"/>
    <w:multiLevelType w:val="hybridMultilevel"/>
    <w:tmpl w:val="F4921C5A"/>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8DD791C"/>
    <w:multiLevelType w:val="hybridMultilevel"/>
    <w:tmpl w:val="0E764A8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9144ED9"/>
    <w:multiLevelType w:val="hybridMultilevel"/>
    <w:tmpl w:val="20E8E1F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96573CC"/>
    <w:multiLevelType w:val="multilevel"/>
    <w:tmpl w:val="1E248C7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C691A8E"/>
    <w:multiLevelType w:val="hybridMultilevel"/>
    <w:tmpl w:val="AC7492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2317247"/>
    <w:multiLevelType w:val="hybridMultilevel"/>
    <w:tmpl w:val="B3568C20"/>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27F2C03"/>
    <w:multiLevelType w:val="hybridMultilevel"/>
    <w:tmpl w:val="4C2EDB3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3176EAB"/>
    <w:multiLevelType w:val="hybridMultilevel"/>
    <w:tmpl w:val="C2DE433E"/>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5E73593"/>
    <w:multiLevelType w:val="hybridMultilevel"/>
    <w:tmpl w:val="1946FE72"/>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63A4007"/>
    <w:multiLevelType w:val="hybridMultilevel"/>
    <w:tmpl w:val="12362800"/>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8131AA8"/>
    <w:multiLevelType w:val="hybridMultilevel"/>
    <w:tmpl w:val="BF223608"/>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B116D58"/>
    <w:multiLevelType w:val="hybridMultilevel"/>
    <w:tmpl w:val="3C9A5910"/>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D137E29"/>
    <w:multiLevelType w:val="hybridMultilevel"/>
    <w:tmpl w:val="704A529E"/>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F8B1D7A"/>
    <w:multiLevelType w:val="hybridMultilevel"/>
    <w:tmpl w:val="109C8130"/>
    <w:lvl w:ilvl="0" w:tplc="ACD88166">
      <w:start w:val="1"/>
      <w:numFmt w:val="bullet"/>
      <w:lvlText w:val="-"/>
      <w:lvlJc w:val="left"/>
      <w:pPr>
        <w:ind w:left="754" w:hanging="360"/>
      </w:pPr>
      <w:rPr>
        <w:rFonts w:ascii="Times New Roman" w:eastAsia="Times New Roman" w:hAnsi="Times New Roman" w:cs="Times New Roman"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25">
    <w:nsid w:val="30AB5141"/>
    <w:multiLevelType w:val="hybridMultilevel"/>
    <w:tmpl w:val="BC0CB14E"/>
    <w:lvl w:ilvl="0" w:tplc="EDC05DDE">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3C1214A"/>
    <w:multiLevelType w:val="hybridMultilevel"/>
    <w:tmpl w:val="A3C67E1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8B53F67"/>
    <w:multiLevelType w:val="hybridMultilevel"/>
    <w:tmpl w:val="1DAA7392"/>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BD92F67"/>
    <w:multiLevelType w:val="hybridMultilevel"/>
    <w:tmpl w:val="6090F59E"/>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DC44167"/>
    <w:multiLevelType w:val="hybridMultilevel"/>
    <w:tmpl w:val="A39E7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F41538F"/>
    <w:multiLevelType w:val="hybridMultilevel"/>
    <w:tmpl w:val="A170D9F2"/>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F956783"/>
    <w:multiLevelType w:val="hybridMultilevel"/>
    <w:tmpl w:val="C2B4118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2BB31DC"/>
    <w:multiLevelType w:val="hybridMultilevel"/>
    <w:tmpl w:val="FC4CA83E"/>
    <w:lvl w:ilvl="0" w:tplc="ACD88166">
      <w:start w:val="1"/>
      <w:numFmt w:val="bullet"/>
      <w:lvlText w:val="-"/>
      <w:lvlJc w:val="left"/>
      <w:pPr>
        <w:ind w:left="753" w:hanging="360"/>
      </w:pPr>
      <w:rPr>
        <w:rFonts w:ascii="Times New Roman" w:eastAsia="Times New Roman" w:hAnsi="Times New Roman" w:cs="Times New Roman"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36">
    <w:nsid w:val="43013757"/>
    <w:multiLevelType w:val="hybridMultilevel"/>
    <w:tmpl w:val="786E8D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5FB5F28"/>
    <w:multiLevelType w:val="hybridMultilevel"/>
    <w:tmpl w:val="614C2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AB65C5B"/>
    <w:multiLevelType w:val="hybridMultilevel"/>
    <w:tmpl w:val="BBD6B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E3A4B89"/>
    <w:multiLevelType w:val="hybridMultilevel"/>
    <w:tmpl w:val="261A37D6"/>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13C359A"/>
    <w:multiLevelType w:val="hybridMultilevel"/>
    <w:tmpl w:val="1A407008"/>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C0455D5"/>
    <w:multiLevelType w:val="hybridMultilevel"/>
    <w:tmpl w:val="133A1DB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5D68163D"/>
    <w:multiLevelType w:val="hybridMultilevel"/>
    <w:tmpl w:val="91ECABF2"/>
    <w:lvl w:ilvl="0" w:tplc="ACD88166">
      <w:start w:val="1"/>
      <w:numFmt w:val="bullet"/>
      <w:lvlText w:val="-"/>
      <w:lvlJc w:val="left"/>
      <w:pPr>
        <w:ind w:left="896" w:hanging="360"/>
      </w:pPr>
      <w:rPr>
        <w:rFonts w:ascii="Times New Roman" w:eastAsia="Times New Roman" w:hAnsi="Times New Roman" w:cs="Times New Roman" w:hint="default"/>
      </w:rPr>
    </w:lvl>
    <w:lvl w:ilvl="1" w:tplc="041A0003" w:tentative="1">
      <w:start w:val="1"/>
      <w:numFmt w:val="bullet"/>
      <w:lvlText w:val="o"/>
      <w:lvlJc w:val="left"/>
      <w:pPr>
        <w:ind w:left="1616" w:hanging="360"/>
      </w:pPr>
      <w:rPr>
        <w:rFonts w:ascii="Courier New" w:hAnsi="Courier New" w:cs="Courier New" w:hint="default"/>
      </w:rPr>
    </w:lvl>
    <w:lvl w:ilvl="2" w:tplc="041A0005" w:tentative="1">
      <w:start w:val="1"/>
      <w:numFmt w:val="bullet"/>
      <w:lvlText w:val=""/>
      <w:lvlJc w:val="left"/>
      <w:pPr>
        <w:ind w:left="2336" w:hanging="360"/>
      </w:pPr>
      <w:rPr>
        <w:rFonts w:ascii="Wingdings" w:hAnsi="Wingdings" w:hint="default"/>
      </w:rPr>
    </w:lvl>
    <w:lvl w:ilvl="3" w:tplc="041A0001" w:tentative="1">
      <w:start w:val="1"/>
      <w:numFmt w:val="bullet"/>
      <w:lvlText w:val=""/>
      <w:lvlJc w:val="left"/>
      <w:pPr>
        <w:ind w:left="3056" w:hanging="360"/>
      </w:pPr>
      <w:rPr>
        <w:rFonts w:ascii="Symbol" w:hAnsi="Symbol" w:hint="default"/>
      </w:rPr>
    </w:lvl>
    <w:lvl w:ilvl="4" w:tplc="041A0003" w:tentative="1">
      <w:start w:val="1"/>
      <w:numFmt w:val="bullet"/>
      <w:lvlText w:val="o"/>
      <w:lvlJc w:val="left"/>
      <w:pPr>
        <w:ind w:left="3776" w:hanging="360"/>
      </w:pPr>
      <w:rPr>
        <w:rFonts w:ascii="Courier New" w:hAnsi="Courier New" w:cs="Courier New" w:hint="default"/>
      </w:rPr>
    </w:lvl>
    <w:lvl w:ilvl="5" w:tplc="041A0005" w:tentative="1">
      <w:start w:val="1"/>
      <w:numFmt w:val="bullet"/>
      <w:lvlText w:val=""/>
      <w:lvlJc w:val="left"/>
      <w:pPr>
        <w:ind w:left="4496" w:hanging="360"/>
      </w:pPr>
      <w:rPr>
        <w:rFonts w:ascii="Wingdings" w:hAnsi="Wingdings" w:hint="default"/>
      </w:rPr>
    </w:lvl>
    <w:lvl w:ilvl="6" w:tplc="041A0001" w:tentative="1">
      <w:start w:val="1"/>
      <w:numFmt w:val="bullet"/>
      <w:lvlText w:val=""/>
      <w:lvlJc w:val="left"/>
      <w:pPr>
        <w:ind w:left="5216" w:hanging="360"/>
      </w:pPr>
      <w:rPr>
        <w:rFonts w:ascii="Symbol" w:hAnsi="Symbol" w:hint="default"/>
      </w:rPr>
    </w:lvl>
    <w:lvl w:ilvl="7" w:tplc="041A0003" w:tentative="1">
      <w:start w:val="1"/>
      <w:numFmt w:val="bullet"/>
      <w:lvlText w:val="o"/>
      <w:lvlJc w:val="left"/>
      <w:pPr>
        <w:ind w:left="5936" w:hanging="360"/>
      </w:pPr>
      <w:rPr>
        <w:rFonts w:ascii="Courier New" w:hAnsi="Courier New" w:cs="Courier New" w:hint="default"/>
      </w:rPr>
    </w:lvl>
    <w:lvl w:ilvl="8" w:tplc="041A0005" w:tentative="1">
      <w:start w:val="1"/>
      <w:numFmt w:val="bullet"/>
      <w:lvlText w:val=""/>
      <w:lvlJc w:val="left"/>
      <w:pPr>
        <w:ind w:left="6656" w:hanging="360"/>
      </w:pPr>
      <w:rPr>
        <w:rFonts w:ascii="Wingdings" w:hAnsi="Wingdings" w:hint="default"/>
      </w:rPr>
    </w:lvl>
  </w:abstractNum>
  <w:abstractNum w:abstractNumId="44">
    <w:nsid w:val="5F620290"/>
    <w:multiLevelType w:val="hybridMultilevel"/>
    <w:tmpl w:val="EB8E2EFC"/>
    <w:lvl w:ilvl="0" w:tplc="ACD88166">
      <w:start w:val="1"/>
      <w:numFmt w:val="bullet"/>
      <w:lvlText w:val="-"/>
      <w:lvlJc w:val="left"/>
      <w:pPr>
        <w:ind w:left="794" w:hanging="227"/>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nsid w:val="618C726D"/>
    <w:multiLevelType w:val="hybridMultilevel"/>
    <w:tmpl w:val="4C2CB12A"/>
    <w:lvl w:ilvl="0" w:tplc="BAAAAB0E">
      <w:start w:val="1"/>
      <w:numFmt w:val="bullet"/>
      <w:suff w:val="space"/>
      <w:lvlText w:val="-"/>
      <w:lvlJc w:val="left"/>
      <w:pPr>
        <w:ind w:left="794" w:hanging="227"/>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3F90136"/>
    <w:multiLevelType w:val="hybridMultilevel"/>
    <w:tmpl w:val="467ECB9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65C338C0"/>
    <w:multiLevelType w:val="hybridMultilevel"/>
    <w:tmpl w:val="ADE6E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6736524A"/>
    <w:multiLevelType w:val="hybridMultilevel"/>
    <w:tmpl w:val="6CC8A25C"/>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B573C3A"/>
    <w:multiLevelType w:val="hybridMultilevel"/>
    <w:tmpl w:val="9EC6BC0E"/>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DC60813"/>
    <w:multiLevelType w:val="hybridMultilevel"/>
    <w:tmpl w:val="0452F60C"/>
    <w:lvl w:ilvl="0" w:tplc="BAAAAB0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71690EFF"/>
    <w:multiLevelType w:val="hybridMultilevel"/>
    <w:tmpl w:val="FC2E19DE"/>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52A273C"/>
    <w:multiLevelType w:val="hybridMultilevel"/>
    <w:tmpl w:val="DEC00AB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6E62AB6"/>
    <w:multiLevelType w:val="hybridMultilevel"/>
    <w:tmpl w:val="77B872F6"/>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77B22ADD"/>
    <w:multiLevelType w:val="hybridMultilevel"/>
    <w:tmpl w:val="1FB47DB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8801BB6"/>
    <w:multiLevelType w:val="hybridMultilevel"/>
    <w:tmpl w:val="A3629096"/>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78953D7F"/>
    <w:multiLevelType w:val="hybridMultilevel"/>
    <w:tmpl w:val="CFE05C3E"/>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8CB4BFC"/>
    <w:multiLevelType w:val="hybridMultilevel"/>
    <w:tmpl w:val="7DEE73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795C1168"/>
    <w:multiLevelType w:val="hybridMultilevel"/>
    <w:tmpl w:val="17AC60BE"/>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60">
    <w:nsid w:val="7C6F7451"/>
    <w:multiLevelType w:val="hybridMultilevel"/>
    <w:tmpl w:val="3A3EC146"/>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7C790A0E"/>
    <w:multiLevelType w:val="hybridMultilevel"/>
    <w:tmpl w:val="D21E7122"/>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7D9A42BC"/>
    <w:multiLevelType w:val="hybridMultilevel"/>
    <w:tmpl w:val="C952D44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DE878DF"/>
    <w:multiLevelType w:val="hybridMultilevel"/>
    <w:tmpl w:val="9A24C90A"/>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6"/>
  </w:num>
  <w:num w:numId="4">
    <w:abstractNumId w:val="46"/>
  </w:num>
  <w:num w:numId="5">
    <w:abstractNumId w:val="55"/>
  </w:num>
  <w:num w:numId="6">
    <w:abstractNumId w:val="25"/>
  </w:num>
  <w:num w:numId="7">
    <w:abstractNumId w:val="12"/>
  </w:num>
  <w:num w:numId="8">
    <w:abstractNumId w:val="22"/>
  </w:num>
  <w:num w:numId="9">
    <w:abstractNumId w:val="14"/>
  </w:num>
  <w:num w:numId="10">
    <w:abstractNumId w:val="60"/>
  </w:num>
  <w:num w:numId="11">
    <w:abstractNumId w:val="32"/>
  </w:num>
  <w:num w:numId="12">
    <w:abstractNumId w:val="61"/>
  </w:num>
  <w:num w:numId="13">
    <w:abstractNumId w:val="11"/>
  </w:num>
  <w:num w:numId="14">
    <w:abstractNumId w:val="49"/>
  </w:num>
  <w:num w:numId="15">
    <w:abstractNumId w:val="30"/>
  </w:num>
  <w:num w:numId="16">
    <w:abstractNumId w:val="56"/>
  </w:num>
  <w:num w:numId="17">
    <w:abstractNumId w:val="57"/>
  </w:num>
  <w:num w:numId="18">
    <w:abstractNumId w:val="52"/>
  </w:num>
  <w:num w:numId="19">
    <w:abstractNumId w:val="28"/>
  </w:num>
  <w:num w:numId="20">
    <w:abstractNumId w:val="19"/>
  </w:num>
  <w:num w:numId="21">
    <w:abstractNumId w:val="54"/>
  </w:num>
  <w:num w:numId="22">
    <w:abstractNumId w:val="8"/>
  </w:num>
  <w:num w:numId="23">
    <w:abstractNumId w:val="26"/>
  </w:num>
  <w:num w:numId="24">
    <w:abstractNumId w:val="21"/>
  </w:num>
  <w:num w:numId="25">
    <w:abstractNumId w:val="47"/>
  </w:num>
  <w:num w:numId="26">
    <w:abstractNumId w:val="42"/>
  </w:num>
  <w:num w:numId="27">
    <w:abstractNumId w:val="35"/>
  </w:num>
  <w:num w:numId="28">
    <w:abstractNumId w:val="17"/>
  </w:num>
  <w:num w:numId="29">
    <w:abstractNumId w:val="4"/>
  </w:num>
  <w:num w:numId="30">
    <w:abstractNumId w:val="5"/>
  </w:num>
  <w:num w:numId="31">
    <w:abstractNumId w:val="18"/>
  </w:num>
  <w:num w:numId="32">
    <w:abstractNumId w:val="9"/>
  </w:num>
  <w:num w:numId="33">
    <w:abstractNumId w:val="63"/>
  </w:num>
  <w:num w:numId="34">
    <w:abstractNumId w:val="20"/>
  </w:num>
  <w:num w:numId="35">
    <w:abstractNumId w:val="44"/>
  </w:num>
  <w:num w:numId="36">
    <w:abstractNumId w:val="43"/>
  </w:num>
  <w:num w:numId="37">
    <w:abstractNumId w:val="62"/>
  </w:num>
  <w:num w:numId="38">
    <w:abstractNumId w:val="24"/>
  </w:num>
  <w:num w:numId="39">
    <w:abstractNumId w:val="40"/>
  </w:num>
  <w:num w:numId="40">
    <w:abstractNumId w:val="1"/>
  </w:num>
  <w:num w:numId="41">
    <w:abstractNumId w:val="33"/>
  </w:num>
  <w:num w:numId="42">
    <w:abstractNumId w:val="53"/>
  </w:num>
  <w:num w:numId="43">
    <w:abstractNumId w:val="16"/>
  </w:num>
  <w:num w:numId="44">
    <w:abstractNumId w:val="7"/>
  </w:num>
  <w:num w:numId="45">
    <w:abstractNumId w:val="39"/>
  </w:num>
  <w:num w:numId="46">
    <w:abstractNumId w:val="59"/>
  </w:num>
  <w:num w:numId="47">
    <w:abstractNumId w:val="31"/>
  </w:num>
  <w:num w:numId="48">
    <w:abstractNumId w:val="0"/>
  </w:num>
  <w:num w:numId="49">
    <w:abstractNumId w:val="34"/>
  </w:num>
  <w:num w:numId="50">
    <w:abstractNumId w:val="27"/>
  </w:num>
  <w:num w:numId="51">
    <w:abstractNumId w:val="45"/>
  </w:num>
  <w:num w:numId="52">
    <w:abstractNumId w:val="23"/>
  </w:num>
  <w:num w:numId="53">
    <w:abstractNumId w:val="50"/>
  </w:num>
  <w:num w:numId="54">
    <w:abstractNumId w:val="2"/>
  </w:num>
  <w:num w:numId="55">
    <w:abstractNumId w:val="3"/>
  </w:num>
  <w:num w:numId="56">
    <w:abstractNumId w:val="10"/>
  </w:num>
  <w:num w:numId="57">
    <w:abstractNumId w:val="13"/>
  </w:num>
  <w:num w:numId="58">
    <w:abstractNumId w:val="15"/>
  </w:num>
  <w:num w:numId="59">
    <w:abstractNumId w:val="58"/>
  </w:num>
  <w:num w:numId="60">
    <w:abstractNumId w:val="38"/>
  </w:num>
  <w:num w:numId="61">
    <w:abstractNumId w:val="37"/>
  </w:num>
  <w:num w:numId="62">
    <w:abstractNumId w:val="36"/>
  </w:num>
  <w:num w:numId="63">
    <w:abstractNumId w:val="48"/>
  </w:num>
  <w:num w:numId="64">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70D9"/>
    <w:rsid w:val="00000614"/>
    <w:rsid w:val="00000C33"/>
    <w:rsid w:val="000018F2"/>
    <w:rsid w:val="0000450C"/>
    <w:rsid w:val="0000491F"/>
    <w:rsid w:val="0000521D"/>
    <w:rsid w:val="00005E91"/>
    <w:rsid w:val="00006160"/>
    <w:rsid w:val="00006B3F"/>
    <w:rsid w:val="00006DD9"/>
    <w:rsid w:val="000072A2"/>
    <w:rsid w:val="00010056"/>
    <w:rsid w:val="00010271"/>
    <w:rsid w:val="00011104"/>
    <w:rsid w:val="00011859"/>
    <w:rsid w:val="000120F1"/>
    <w:rsid w:val="00012DC2"/>
    <w:rsid w:val="00012DD3"/>
    <w:rsid w:val="00013BC0"/>
    <w:rsid w:val="0001426B"/>
    <w:rsid w:val="000148DE"/>
    <w:rsid w:val="00017056"/>
    <w:rsid w:val="00017622"/>
    <w:rsid w:val="00017682"/>
    <w:rsid w:val="00017987"/>
    <w:rsid w:val="000227D9"/>
    <w:rsid w:val="000233CF"/>
    <w:rsid w:val="00023DA7"/>
    <w:rsid w:val="00023DCD"/>
    <w:rsid w:val="00024149"/>
    <w:rsid w:val="0002442B"/>
    <w:rsid w:val="000248E0"/>
    <w:rsid w:val="00024EAC"/>
    <w:rsid w:val="00025071"/>
    <w:rsid w:val="00026294"/>
    <w:rsid w:val="00026405"/>
    <w:rsid w:val="000267A4"/>
    <w:rsid w:val="00027E84"/>
    <w:rsid w:val="00031366"/>
    <w:rsid w:val="00031DC5"/>
    <w:rsid w:val="00032142"/>
    <w:rsid w:val="00032D96"/>
    <w:rsid w:val="00032FDC"/>
    <w:rsid w:val="00034AD2"/>
    <w:rsid w:val="00036157"/>
    <w:rsid w:val="000362A8"/>
    <w:rsid w:val="000364E0"/>
    <w:rsid w:val="00037015"/>
    <w:rsid w:val="000415CF"/>
    <w:rsid w:val="00041F83"/>
    <w:rsid w:val="000424CF"/>
    <w:rsid w:val="0004313D"/>
    <w:rsid w:val="00043410"/>
    <w:rsid w:val="00043D92"/>
    <w:rsid w:val="00044469"/>
    <w:rsid w:val="000444DB"/>
    <w:rsid w:val="00044864"/>
    <w:rsid w:val="00044C7D"/>
    <w:rsid w:val="00046132"/>
    <w:rsid w:val="00047018"/>
    <w:rsid w:val="00047588"/>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1EC7"/>
    <w:rsid w:val="00062F74"/>
    <w:rsid w:val="0006368B"/>
    <w:rsid w:val="0006572E"/>
    <w:rsid w:val="000658B7"/>
    <w:rsid w:val="000659C5"/>
    <w:rsid w:val="0006623D"/>
    <w:rsid w:val="00067009"/>
    <w:rsid w:val="00067F49"/>
    <w:rsid w:val="00070075"/>
    <w:rsid w:val="00070FF9"/>
    <w:rsid w:val="00071E3B"/>
    <w:rsid w:val="000724F8"/>
    <w:rsid w:val="00072534"/>
    <w:rsid w:val="00072899"/>
    <w:rsid w:val="00072B07"/>
    <w:rsid w:val="00072F9C"/>
    <w:rsid w:val="00072FD8"/>
    <w:rsid w:val="000736BF"/>
    <w:rsid w:val="00073CE6"/>
    <w:rsid w:val="00073EEF"/>
    <w:rsid w:val="00075CED"/>
    <w:rsid w:val="00076417"/>
    <w:rsid w:val="00077902"/>
    <w:rsid w:val="00077C57"/>
    <w:rsid w:val="00077FC7"/>
    <w:rsid w:val="00081130"/>
    <w:rsid w:val="00083059"/>
    <w:rsid w:val="000838D4"/>
    <w:rsid w:val="00083BD2"/>
    <w:rsid w:val="000843FE"/>
    <w:rsid w:val="00084498"/>
    <w:rsid w:val="00084729"/>
    <w:rsid w:val="00084BFD"/>
    <w:rsid w:val="00084F81"/>
    <w:rsid w:val="00086779"/>
    <w:rsid w:val="00086795"/>
    <w:rsid w:val="00086EED"/>
    <w:rsid w:val="00087741"/>
    <w:rsid w:val="000877D2"/>
    <w:rsid w:val="00087879"/>
    <w:rsid w:val="00087A10"/>
    <w:rsid w:val="00087A63"/>
    <w:rsid w:val="00087E87"/>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80"/>
    <w:rsid w:val="000A349B"/>
    <w:rsid w:val="000A3AC5"/>
    <w:rsid w:val="000A5FA0"/>
    <w:rsid w:val="000A6AF3"/>
    <w:rsid w:val="000A6CBD"/>
    <w:rsid w:val="000A6FFF"/>
    <w:rsid w:val="000A7AFE"/>
    <w:rsid w:val="000A7CF6"/>
    <w:rsid w:val="000A7D7A"/>
    <w:rsid w:val="000B07CF"/>
    <w:rsid w:val="000B1417"/>
    <w:rsid w:val="000B1616"/>
    <w:rsid w:val="000B1C08"/>
    <w:rsid w:val="000B1CDF"/>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2EB6"/>
    <w:rsid w:val="000C45EE"/>
    <w:rsid w:val="000C4A91"/>
    <w:rsid w:val="000C4F8B"/>
    <w:rsid w:val="000C609B"/>
    <w:rsid w:val="000C634C"/>
    <w:rsid w:val="000C63D3"/>
    <w:rsid w:val="000C6450"/>
    <w:rsid w:val="000C64B5"/>
    <w:rsid w:val="000C654A"/>
    <w:rsid w:val="000C7E32"/>
    <w:rsid w:val="000D06AE"/>
    <w:rsid w:val="000D0FC4"/>
    <w:rsid w:val="000D1BFB"/>
    <w:rsid w:val="000D2517"/>
    <w:rsid w:val="000D3915"/>
    <w:rsid w:val="000D3BA8"/>
    <w:rsid w:val="000D4F75"/>
    <w:rsid w:val="000D52C1"/>
    <w:rsid w:val="000D6B2D"/>
    <w:rsid w:val="000D7896"/>
    <w:rsid w:val="000E01D7"/>
    <w:rsid w:val="000E1620"/>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E792E"/>
    <w:rsid w:val="000F0623"/>
    <w:rsid w:val="000F0B3D"/>
    <w:rsid w:val="000F0C16"/>
    <w:rsid w:val="000F0DA6"/>
    <w:rsid w:val="000F13C0"/>
    <w:rsid w:val="000F1473"/>
    <w:rsid w:val="000F20B2"/>
    <w:rsid w:val="000F2C36"/>
    <w:rsid w:val="000F328B"/>
    <w:rsid w:val="000F373A"/>
    <w:rsid w:val="000F393A"/>
    <w:rsid w:val="000F393E"/>
    <w:rsid w:val="000F4595"/>
    <w:rsid w:val="000F4821"/>
    <w:rsid w:val="000F4C9D"/>
    <w:rsid w:val="000F50E4"/>
    <w:rsid w:val="000F60B2"/>
    <w:rsid w:val="000F6648"/>
    <w:rsid w:val="000F6EEB"/>
    <w:rsid w:val="000F7D37"/>
    <w:rsid w:val="000F7DCE"/>
    <w:rsid w:val="000F7DE5"/>
    <w:rsid w:val="00100211"/>
    <w:rsid w:val="00100446"/>
    <w:rsid w:val="00100AF5"/>
    <w:rsid w:val="0010104F"/>
    <w:rsid w:val="0010137A"/>
    <w:rsid w:val="001015E7"/>
    <w:rsid w:val="00103EDC"/>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570"/>
    <w:rsid w:val="001127CD"/>
    <w:rsid w:val="00112C2B"/>
    <w:rsid w:val="0011367F"/>
    <w:rsid w:val="00113963"/>
    <w:rsid w:val="00114840"/>
    <w:rsid w:val="00114F07"/>
    <w:rsid w:val="00115D48"/>
    <w:rsid w:val="00116058"/>
    <w:rsid w:val="0011635A"/>
    <w:rsid w:val="0011686B"/>
    <w:rsid w:val="001172CD"/>
    <w:rsid w:val="00117BF9"/>
    <w:rsid w:val="00121373"/>
    <w:rsid w:val="00121E2B"/>
    <w:rsid w:val="001225C0"/>
    <w:rsid w:val="00123CF0"/>
    <w:rsid w:val="00124029"/>
    <w:rsid w:val="00124187"/>
    <w:rsid w:val="00125374"/>
    <w:rsid w:val="00127299"/>
    <w:rsid w:val="00130A8D"/>
    <w:rsid w:val="00130EB4"/>
    <w:rsid w:val="00130F28"/>
    <w:rsid w:val="00130F9A"/>
    <w:rsid w:val="00131434"/>
    <w:rsid w:val="001314E2"/>
    <w:rsid w:val="0013194F"/>
    <w:rsid w:val="00131FFE"/>
    <w:rsid w:val="0013209B"/>
    <w:rsid w:val="001340F9"/>
    <w:rsid w:val="00134BB7"/>
    <w:rsid w:val="00134E53"/>
    <w:rsid w:val="001351DE"/>
    <w:rsid w:val="00135713"/>
    <w:rsid w:val="00135A30"/>
    <w:rsid w:val="00135A32"/>
    <w:rsid w:val="00136053"/>
    <w:rsid w:val="001361AE"/>
    <w:rsid w:val="001366C3"/>
    <w:rsid w:val="00136BC0"/>
    <w:rsid w:val="001401EE"/>
    <w:rsid w:val="00142967"/>
    <w:rsid w:val="001435B5"/>
    <w:rsid w:val="00145182"/>
    <w:rsid w:val="0014663C"/>
    <w:rsid w:val="001521C1"/>
    <w:rsid w:val="00152466"/>
    <w:rsid w:val="00153ABA"/>
    <w:rsid w:val="0015448F"/>
    <w:rsid w:val="00154AC5"/>
    <w:rsid w:val="00155252"/>
    <w:rsid w:val="00155A01"/>
    <w:rsid w:val="001562CC"/>
    <w:rsid w:val="00156768"/>
    <w:rsid w:val="001569A0"/>
    <w:rsid w:val="00156B0B"/>
    <w:rsid w:val="00156BD4"/>
    <w:rsid w:val="00157FE2"/>
    <w:rsid w:val="0016000F"/>
    <w:rsid w:val="0016129D"/>
    <w:rsid w:val="00162361"/>
    <w:rsid w:val="0016267F"/>
    <w:rsid w:val="00162C2B"/>
    <w:rsid w:val="0016368E"/>
    <w:rsid w:val="0016491B"/>
    <w:rsid w:val="001649E8"/>
    <w:rsid w:val="00165203"/>
    <w:rsid w:val="001652C2"/>
    <w:rsid w:val="00165711"/>
    <w:rsid w:val="00165E71"/>
    <w:rsid w:val="001666E6"/>
    <w:rsid w:val="00166E29"/>
    <w:rsid w:val="001670BA"/>
    <w:rsid w:val="00167A99"/>
    <w:rsid w:val="00167DFE"/>
    <w:rsid w:val="00167EF4"/>
    <w:rsid w:val="001701EA"/>
    <w:rsid w:val="00170A1A"/>
    <w:rsid w:val="00171409"/>
    <w:rsid w:val="001726C3"/>
    <w:rsid w:val="00172B29"/>
    <w:rsid w:val="00173248"/>
    <w:rsid w:val="001733BB"/>
    <w:rsid w:val="00174719"/>
    <w:rsid w:val="00174E84"/>
    <w:rsid w:val="00175EE5"/>
    <w:rsid w:val="00177D8B"/>
    <w:rsid w:val="0018026A"/>
    <w:rsid w:val="00180D15"/>
    <w:rsid w:val="00181292"/>
    <w:rsid w:val="00182575"/>
    <w:rsid w:val="001826FD"/>
    <w:rsid w:val="00182DC0"/>
    <w:rsid w:val="0018363E"/>
    <w:rsid w:val="001839D7"/>
    <w:rsid w:val="00186376"/>
    <w:rsid w:val="00186DF7"/>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0CE"/>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194"/>
    <w:rsid w:val="001B391A"/>
    <w:rsid w:val="001B3E25"/>
    <w:rsid w:val="001B4008"/>
    <w:rsid w:val="001B407D"/>
    <w:rsid w:val="001B409B"/>
    <w:rsid w:val="001B414A"/>
    <w:rsid w:val="001B5506"/>
    <w:rsid w:val="001B63E3"/>
    <w:rsid w:val="001B6F90"/>
    <w:rsid w:val="001B70D9"/>
    <w:rsid w:val="001B76D8"/>
    <w:rsid w:val="001B7C56"/>
    <w:rsid w:val="001B7C87"/>
    <w:rsid w:val="001C1A9E"/>
    <w:rsid w:val="001C3B58"/>
    <w:rsid w:val="001C3E40"/>
    <w:rsid w:val="001C4159"/>
    <w:rsid w:val="001C4B0D"/>
    <w:rsid w:val="001C5287"/>
    <w:rsid w:val="001C59A1"/>
    <w:rsid w:val="001C62B3"/>
    <w:rsid w:val="001C6329"/>
    <w:rsid w:val="001C725C"/>
    <w:rsid w:val="001C7306"/>
    <w:rsid w:val="001D05FE"/>
    <w:rsid w:val="001D0706"/>
    <w:rsid w:val="001D18DC"/>
    <w:rsid w:val="001D1E47"/>
    <w:rsid w:val="001D1F65"/>
    <w:rsid w:val="001D4673"/>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63E9"/>
    <w:rsid w:val="001E65AC"/>
    <w:rsid w:val="001E6DA5"/>
    <w:rsid w:val="001E78D9"/>
    <w:rsid w:val="001F07FB"/>
    <w:rsid w:val="001F1456"/>
    <w:rsid w:val="001F14E8"/>
    <w:rsid w:val="001F1CE4"/>
    <w:rsid w:val="001F2AC0"/>
    <w:rsid w:val="001F319E"/>
    <w:rsid w:val="001F3326"/>
    <w:rsid w:val="001F36F3"/>
    <w:rsid w:val="001F3D38"/>
    <w:rsid w:val="001F47E4"/>
    <w:rsid w:val="001F4D20"/>
    <w:rsid w:val="001F52DD"/>
    <w:rsid w:val="001F71D5"/>
    <w:rsid w:val="001F72EE"/>
    <w:rsid w:val="001F7DDA"/>
    <w:rsid w:val="002000FE"/>
    <w:rsid w:val="0020038F"/>
    <w:rsid w:val="00200A2E"/>
    <w:rsid w:val="00200D37"/>
    <w:rsid w:val="00200FFC"/>
    <w:rsid w:val="00201D1B"/>
    <w:rsid w:val="00202981"/>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704A"/>
    <w:rsid w:val="002175DC"/>
    <w:rsid w:val="00217EF5"/>
    <w:rsid w:val="00220045"/>
    <w:rsid w:val="00220C15"/>
    <w:rsid w:val="00221088"/>
    <w:rsid w:val="00221119"/>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0DD"/>
    <w:rsid w:val="0024737A"/>
    <w:rsid w:val="00247427"/>
    <w:rsid w:val="002500E0"/>
    <w:rsid w:val="002506DC"/>
    <w:rsid w:val="00250A63"/>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1B6"/>
    <w:rsid w:val="00266960"/>
    <w:rsid w:val="00267124"/>
    <w:rsid w:val="0027019B"/>
    <w:rsid w:val="0027038C"/>
    <w:rsid w:val="00270400"/>
    <w:rsid w:val="00270F24"/>
    <w:rsid w:val="002711FF"/>
    <w:rsid w:val="002721D2"/>
    <w:rsid w:val="002728AE"/>
    <w:rsid w:val="00272DC2"/>
    <w:rsid w:val="00274DAF"/>
    <w:rsid w:val="0027536B"/>
    <w:rsid w:val="002753EC"/>
    <w:rsid w:val="0027572C"/>
    <w:rsid w:val="00276989"/>
    <w:rsid w:val="00276D0A"/>
    <w:rsid w:val="002774E8"/>
    <w:rsid w:val="0028053F"/>
    <w:rsid w:val="00281694"/>
    <w:rsid w:val="00282902"/>
    <w:rsid w:val="00283108"/>
    <w:rsid w:val="00283F66"/>
    <w:rsid w:val="00284092"/>
    <w:rsid w:val="00284284"/>
    <w:rsid w:val="00285F6D"/>
    <w:rsid w:val="002864E8"/>
    <w:rsid w:val="00287965"/>
    <w:rsid w:val="00287CEF"/>
    <w:rsid w:val="002901EA"/>
    <w:rsid w:val="00290658"/>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CB9"/>
    <w:rsid w:val="002A44E0"/>
    <w:rsid w:val="002A48B6"/>
    <w:rsid w:val="002A4D94"/>
    <w:rsid w:val="002A5C83"/>
    <w:rsid w:val="002A6431"/>
    <w:rsid w:val="002A690F"/>
    <w:rsid w:val="002A6950"/>
    <w:rsid w:val="002A6A71"/>
    <w:rsid w:val="002A783D"/>
    <w:rsid w:val="002A7907"/>
    <w:rsid w:val="002B0984"/>
    <w:rsid w:val="002B3E74"/>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D6F17"/>
    <w:rsid w:val="002E0B56"/>
    <w:rsid w:val="002E0B62"/>
    <w:rsid w:val="002E207B"/>
    <w:rsid w:val="002E246C"/>
    <w:rsid w:val="002E2BFB"/>
    <w:rsid w:val="002E3437"/>
    <w:rsid w:val="002E393B"/>
    <w:rsid w:val="002E4253"/>
    <w:rsid w:val="002E4517"/>
    <w:rsid w:val="002E4A9C"/>
    <w:rsid w:val="002E5094"/>
    <w:rsid w:val="002E57D3"/>
    <w:rsid w:val="002E5866"/>
    <w:rsid w:val="002E5A8D"/>
    <w:rsid w:val="002E5C1F"/>
    <w:rsid w:val="002E70D0"/>
    <w:rsid w:val="002E7592"/>
    <w:rsid w:val="002E7E8E"/>
    <w:rsid w:val="002E7EC8"/>
    <w:rsid w:val="002F0C7E"/>
    <w:rsid w:val="002F1044"/>
    <w:rsid w:val="002F25F0"/>
    <w:rsid w:val="002F31FD"/>
    <w:rsid w:val="002F3250"/>
    <w:rsid w:val="002F3341"/>
    <w:rsid w:val="002F3777"/>
    <w:rsid w:val="002F49EC"/>
    <w:rsid w:val="002F4A5E"/>
    <w:rsid w:val="002F5612"/>
    <w:rsid w:val="002F6021"/>
    <w:rsid w:val="002F6CB4"/>
    <w:rsid w:val="002F70FA"/>
    <w:rsid w:val="002F7458"/>
    <w:rsid w:val="002F7965"/>
    <w:rsid w:val="002F7EE5"/>
    <w:rsid w:val="002F7FE5"/>
    <w:rsid w:val="00300220"/>
    <w:rsid w:val="00301CBA"/>
    <w:rsid w:val="003022B7"/>
    <w:rsid w:val="00302324"/>
    <w:rsid w:val="00302458"/>
    <w:rsid w:val="0030261C"/>
    <w:rsid w:val="0030454A"/>
    <w:rsid w:val="00304EAD"/>
    <w:rsid w:val="003056D6"/>
    <w:rsid w:val="00305712"/>
    <w:rsid w:val="00305802"/>
    <w:rsid w:val="00305A91"/>
    <w:rsid w:val="00306460"/>
    <w:rsid w:val="0030706E"/>
    <w:rsid w:val="00307482"/>
    <w:rsid w:val="003105F7"/>
    <w:rsid w:val="00310CFC"/>
    <w:rsid w:val="00311A3E"/>
    <w:rsid w:val="003123E8"/>
    <w:rsid w:val="0031285B"/>
    <w:rsid w:val="00313E0C"/>
    <w:rsid w:val="00314B77"/>
    <w:rsid w:val="00314E40"/>
    <w:rsid w:val="003157CE"/>
    <w:rsid w:val="0031650E"/>
    <w:rsid w:val="00316F4E"/>
    <w:rsid w:val="00317363"/>
    <w:rsid w:val="003176B9"/>
    <w:rsid w:val="00320679"/>
    <w:rsid w:val="0032075F"/>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4E4"/>
    <w:rsid w:val="00327E2B"/>
    <w:rsid w:val="00330134"/>
    <w:rsid w:val="003308C7"/>
    <w:rsid w:val="00331341"/>
    <w:rsid w:val="00332323"/>
    <w:rsid w:val="003325DD"/>
    <w:rsid w:val="003327A6"/>
    <w:rsid w:val="00334FD4"/>
    <w:rsid w:val="00335CBE"/>
    <w:rsid w:val="00336956"/>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98E"/>
    <w:rsid w:val="00362AF0"/>
    <w:rsid w:val="00362F15"/>
    <w:rsid w:val="003633C5"/>
    <w:rsid w:val="00364F6C"/>
    <w:rsid w:val="00364F91"/>
    <w:rsid w:val="00366159"/>
    <w:rsid w:val="003662F7"/>
    <w:rsid w:val="00366896"/>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811E9"/>
    <w:rsid w:val="00382F02"/>
    <w:rsid w:val="0038336E"/>
    <w:rsid w:val="00384604"/>
    <w:rsid w:val="00384855"/>
    <w:rsid w:val="00384BE9"/>
    <w:rsid w:val="00386B58"/>
    <w:rsid w:val="00386D62"/>
    <w:rsid w:val="00386D65"/>
    <w:rsid w:val="00387CA2"/>
    <w:rsid w:val="003901D5"/>
    <w:rsid w:val="00390356"/>
    <w:rsid w:val="00390373"/>
    <w:rsid w:val="00390CDA"/>
    <w:rsid w:val="00390EE6"/>
    <w:rsid w:val="0039172A"/>
    <w:rsid w:val="0039174A"/>
    <w:rsid w:val="0039213B"/>
    <w:rsid w:val="00392298"/>
    <w:rsid w:val="003929B0"/>
    <w:rsid w:val="00393FF5"/>
    <w:rsid w:val="003967A1"/>
    <w:rsid w:val="00396E57"/>
    <w:rsid w:val="003970AF"/>
    <w:rsid w:val="00397EEB"/>
    <w:rsid w:val="003A001B"/>
    <w:rsid w:val="003A0764"/>
    <w:rsid w:val="003A0FFF"/>
    <w:rsid w:val="003A1642"/>
    <w:rsid w:val="003A1E3A"/>
    <w:rsid w:val="003A2A4A"/>
    <w:rsid w:val="003A2D1A"/>
    <w:rsid w:val="003A30FE"/>
    <w:rsid w:val="003A44A6"/>
    <w:rsid w:val="003A5542"/>
    <w:rsid w:val="003A5DAB"/>
    <w:rsid w:val="003A64E4"/>
    <w:rsid w:val="003A6753"/>
    <w:rsid w:val="003A6905"/>
    <w:rsid w:val="003A6C4D"/>
    <w:rsid w:val="003A6F10"/>
    <w:rsid w:val="003A7E55"/>
    <w:rsid w:val="003B0E7B"/>
    <w:rsid w:val="003B109A"/>
    <w:rsid w:val="003B3225"/>
    <w:rsid w:val="003B33DB"/>
    <w:rsid w:val="003B36D9"/>
    <w:rsid w:val="003B39D2"/>
    <w:rsid w:val="003B3EC6"/>
    <w:rsid w:val="003B416F"/>
    <w:rsid w:val="003B4BE4"/>
    <w:rsid w:val="003B6054"/>
    <w:rsid w:val="003B6297"/>
    <w:rsid w:val="003B6701"/>
    <w:rsid w:val="003B6C96"/>
    <w:rsid w:val="003B7199"/>
    <w:rsid w:val="003B79AA"/>
    <w:rsid w:val="003C079B"/>
    <w:rsid w:val="003C0A8A"/>
    <w:rsid w:val="003C0B3C"/>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4222"/>
    <w:rsid w:val="003D5158"/>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21F"/>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058"/>
    <w:rsid w:val="00405A49"/>
    <w:rsid w:val="00406230"/>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71BC"/>
    <w:rsid w:val="0041728D"/>
    <w:rsid w:val="00417CD4"/>
    <w:rsid w:val="004201F9"/>
    <w:rsid w:val="00420318"/>
    <w:rsid w:val="004203EE"/>
    <w:rsid w:val="00420BB0"/>
    <w:rsid w:val="004211D8"/>
    <w:rsid w:val="0042181C"/>
    <w:rsid w:val="00422615"/>
    <w:rsid w:val="00423194"/>
    <w:rsid w:val="00423247"/>
    <w:rsid w:val="00423406"/>
    <w:rsid w:val="0042341E"/>
    <w:rsid w:val="00423DE5"/>
    <w:rsid w:val="0042426C"/>
    <w:rsid w:val="0042428E"/>
    <w:rsid w:val="004249F4"/>
    <w:rsid w:val="00425E50"/>
    <w:rsid w:val="00425E71"/>
    <w:rsid w:val="00426DCD"/>
    <w:rsid w:val="004270E1"/>
    <w:rsid w:val="004274CA"/>
    <w:rsid w:val="00431AA0"/>
    <w:rsid w:val="00431B21"/>
    <w:rsid w:val="0043324D"/>
    <w:rsid w:val="004349AA"/>
    <w:rsid w:val="00434EEC"/>
    <w:rsid w:val="00435020"/>
    <w:rsid w:val="004355EC"/>
    <w:rsid w:val="00435C33"/>
    <w:rsid w:val="00435CB3"/>
    <w:rsid w:val="00435FB9"/>
    <w:rsid w:val="00436127"/>
    <w:rsid w:val="00436BDB"/>
    <w:rsid w:val="00437CA3"/>
    <w:rsid w:val="00437EED"/>
    <w:rsid w:val="00437F97"/>
    <w:rsid w:val="00440059"/>
    <w:rsid w:val="00440BEC"/>
    <w:rsid w:val="00440C1F"/>
    <w:rsid w:val="00442F1D"/>
    <w:rsid w:val="00443073"/>
    <w:rsid w:val="004433D3"/>
    <w:rsid w:val="00443CCA"/>
    <w:rsid w:val="004452E5"/>
    <w:rsid w:val="0044562F"/>
    <w:rsid w:val="004458DF"/>
    <w:rsid w:val="00445DA9"/>
    <w:rsid w:val="004464C7"/>
    <w:rsid w:val="004467C3"/>
    <w:rsid w:val="004470E2"/>
    <w:rsid w:val="0045070F"/>
    <w:rsid w:val="00450999"/>
    <w:rsid w:val="00450BA0"/>
    <w:rsid w:val="00450F03"/>
    <w:rsid w:val="004517F6"/>
    <w:rsid w:val="00451CB7"/>
    <w:rsid w:val="00452726"/>
    <w:rsid w:val="00452B7F"/>
    <w:rsid w:val="00452C48"/>
    <w:rsid w:val="00453387"/>
    <w:rsid w:val="00453DAB"/>
    <w:rsid w:val="0045424A"/>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2AC"/>
    <w:rsid w:val="0048257B"/>
    <w:rsid w:val="00482588"/>
    <w:rsid w:val="004828D4"/>
    <w:rsid w:val="004834A0"/>
    <w:rsid w:val="004835B1"/>
    <w:rsid w:val="00483EBF"/>
    <w:rsid w:val="00484A1E"/>
    <w:rsid w:val="00484D4B"/>
    <w:rsid w:val="0048664C"/>
    <w:rsid w:val="00486838"/>
    <w:rsid w:val="004870F1"/>
    <w:rsid w:val="00487DD2"/>
    <w:rsid w:val="004910C2"/>
    <w:rsid w:val="004913AF"/>
    <w:rsid w:val="004913D7"/>
    <w:rsid w:val="00491E0B"/>
    <w:rsid w:val="00491F0D"/>
    <w:rsid w:val="00492368"/>
    <w:rsid w:val="00492632"/>
    <w:rsid w:val="0049291D"/>
    <w:rsid w:val="0049315D"/>
    <w:rsid w:val="00493A9C"/>
    <w:rsid w:val="00494F4C"/>
    <w:rsid w:val="00495138"/>
    <w:rsid w:val="0049532F"/>
    <w:rsid w:val="00495331"/>
    <w:rsid w:val="00495BA5"/>
    <w:rsid w:val="00497502"/>
    <w:rsid w:val="0049774E"/>
    <w:rsid w:val="004979F3"/>
    <w:rsid w:val="00497A84"/>
    <w:rsid w:val="00497E83"/>
    <w:rsid w:val="004A0140"/>
    <w:rsid w:val="004A026F"/>
    <w:rsid w:val="004A0401"/>
    <w:rsid w:val="004A2161"/>
    <w:rsid w:val="004A2197"/>
    <w:rsid w:val="004A2E83"/>
    <w:rsid w:val="004A319F"/>
    <w:rsid w:val="004A3247"/>
    <w:rsid w:val="004A3683"/>
    <w:rsid w:val="004A3940"/>
    <w:rsid w:val="004A3E1F"/>
    <w:rsid w:val="004A46AE"/>
    <w:rsid w:val="004A4BA1"/>
    <w:rsid w:val="004A5338"/>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103"/>
    <w:rsid w:val="004B6325"/>
    <w:rsid w:val="004B6D64"/>
    <w:rsid w:val="004B7049"/>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2C17"/>
    <w:rsid w:val="004D336E"/>
    <w:rsid w:val="004D556A"/>
    <w:rsid w:val="004D5608"/>
    <w:rsid w:val="004D6773"/>
    <w:rsid w:val="004D6EDF"/>
    <w:rsid w:val="004D7083"/>
    <w:rsid w:val="004D78A6"/>
    <w:rsid w:val="004D7A09"/>
    <w:rsid w:val="004D7C4B"/>
    <w:rsid w:val="004D7E2F"/>
    <w:rsid w:val="004E0147"/>
    <w:rsid w:val="004E0AA3"/>
    <w:rsid w:val="004E0C91"/>
    <w:rsid w:val="004E0CA0"/>
    <w:rsid w:val="004E2169"/>
    <w:rsid w:val="004E2899"/>
    <w:rsid w:val="004E3295"/>
    <w:rsid w:val="004E3432"/>
    <w:rsid w:val="004E34A3"/>
    <w:rsid w:val="004E63DC"/>
    <w:rsid w:val="004E67C8"/>
    <w:rsid w:val="004E7295"/>
    <w:rsid w:val="004F09C3"/>
    <w:rsid w:val="004F0B73"/>
    <w:rsid w:val="004F0DFF"/>
    <w:rsid w:val="004F150E"/>
    <w:rsid w:val="004F2A33"/>
    <w:rsid w:val="004F2FF3"/>
    <w:rsid w:val="004F3469"/>
    <w:rsid w:val="004F4ABA"/>
    <w:rsid w:val="004F541F"/>
    <w:rsid w:val="004F573E"/>
    <w:rsid w:val="004F5A03"/>
    <w:rsid w:val="004F5B7A"/>
    <w:rsid w:val="004F6B94"/>
    <w:rsid w:val="004F6D20"/>
    <w:rsid w:val="004F7022"/>
    <w:rsid w:val="004F75C3"/>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0BA1"/>
    <w:rsid w:val="00521628"/>
    <w:rsid w:val="005218C1"/>
    <w:rsid w:val="00521E51"/>
    <w:rsid w:val="005225EC"/>
    <w:rsid w:val="00522881"/>
    <w:rsid w:val="00522974"/>
    <w:rsid w:val="00522C0D"/>
    <w:rsid w:val="00522DC1"/>
    <w:rsid w:val="00522E9C"/>
    <w:rsid w:val="00522FAE"/>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4D"/>
    <w:rsid w:val="00532B5C"/>
    <w:rsid w:val="00532D0D"/>
    <w:rsid w:val="00532F75"/>
    <w:rsid w:val="00533112"/>
    <w:rsid w:val="00533397"/>
    <w:rsid w:val="00533512"/>
    <w:rsid w:val="005337F6"/>
    <w:rsid w:val="005348FF"/>
    <w:rsid w:val="0053538A"/>
    <w:rsid w:val="00535D4E"/>
    <w:rsid w:val="005364B1"/>
    <w:rsid w:val="00536FB1"/>
    <w:rsid w:val="005374EF"/>
    <w:rsid w:val="005378EA"/>
    <w:rsid w:val="00537C28"/>
    <w:rsid w:val="0054062A"/>
    <w:rsid w:val="00541815"/>
    <w:rsid w:val="00541C37"/>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1782"/>
    <w:rsid w:val="00562242"/>
    <w:rsid w:val="00562597"/>
    <w:rsid w:val="0056394C"/>
    <w:rsid w:val="0056469C"/>
    <w:rsid w:val="00564819"/>
    <w:rsid w:val="005653B2"/>
    <w:rsid w:val="0056553C"/>
    <w:rsid w:val="00565884"/>
    <w:rsid w:val="00565E80"/>
    <w:rsid w:val="005672C6"/>
    <w:rsid w:val="005717AB"/>
    <w:rsid w:val="00572303"/>
    <w:rsid w:val="00572532"/>
    <w:rsid w:val="005725FE"/>
    <w:rsid w:val="00572C42"/>
    <w:rsid w:val="0057359C"/>
    <w:rsid w:val="0057384A"/>
    <w:rsid w:val="00573899"/>
    <w:rsid w:val="005743D5"/>
    <w:rsid w:val="0057452F"/>
    <w:rsid w:val="005745D9"/>
    <w:rsid w:val="00574A69"/>
    <w:rsid w:val="00574E93"/>
    <w:rsid w:val="00575801"/>
    <w:rsid w:val="00576007"/>
    <w:rsid w:val="00576554"/>
    <w:rsid w:val="00577723"/>
    <w:rsid w:val="005777B2"/>
    <w:rsid w:val="00577D6E"/>
    <w:rsid w:val="005810CB"/>
    <w:rsid w:val="005823E4"/>
    <w:rsid w:val="00582948"/>
    <w:rsid w:val="00582A99"/>
    <w:rsid w:val="00582DDB"/>
    <w:rsid w:val="00583CCB"/>
    <w:rsid w:val="00583D12"/>
    <w:rsid w:val="00585968"/>
    <w:rsid w:val="00586A1F"/>
    <w:rsid w:val="0058753B"/>
    <w:rsid w:val="005879A5"/>
    <w:rsid w:val="00587A18"/>
    <w:rsid w:val="005904AE"/>
    <w:rsid w:val="00590AC3"/>
    <w:rsid w:val="00590F5A"/>
    <w:rsid w:val="0059115D"/>
    <w:rsid w:val="0059154C"/>
    <w:rsid w:val="00591590"/>
    <w:rsid w:val="005916F2"/>
    <w:rsid w:val="005924E0"/>
    <w:rsid w:val="0059286A"/>
    <w:rsid w:val="005932E3"/>
    <w:rsid w:val="00593872"/>
    <w:rsid w:val="00594136"/>
    <w:rsid w:val="0059417F"/>
    <w:rsid w:val="005943B8"/>
    <w:rsid w:val="00595979"/>
    <w:rsid w:val="00595FC7"/>
    <w:rsid w:val="005962D1"/>
    <w:rsid w:val="005971CF"/>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5E"/>
    <w:rsid w:val="005B1B7F"/>
    <w:rsid w:val="005B2C0B"/>
    <w:rsid w:val="005B38A1"/>
    <w:rsid w:val="005B3C7A"/>
    <w:rsid w:val="005B4893"/>
    <w:rsid w:val="005B5373"/>
    <w:rsid w:val="005B5966"/>
    <w:rsid w:val="005B5A8C"/>
    <w:rsid w:val="005B5BE1"/>
    <w:rsid w:val="005B5CC5"/>
    <w:rsid w:val="005B5F6B"/>
    <w:rsid w:val="005B6EE1"/>
    <w:rsid w:val="005C0CC5"/>
    <w:rsid w:val="005C0E7F"/>
    <w:rsid w:val="005C0EC5"/>
    <w:rsid w:val="005C19D5"/>
    <w:rsid w:val="005C1C06"/>
    <w:rsid w:val="005C2FBC"/>
    <w:rsid w:val="005C31E4"/>
    <w:rsid w:val="005C3CC0"/>
    <w:rsid w:val="005C550B"/>
    <w:rsid w:val="005C5945"/>
    <w:rsid w:val="005C5956"/>
    <w:rsid w:val="005C7507"/>
    <w:rsid w:val="005C7AD8"/>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0425"/>
    <w:rsid w:val="005E1336"/>
    <w:rsid w:val="005E20AF"/>
    <w:rsid w:val="005E224D"/>
    <w:rsid w:val="005E281A"/>
    <w:rsid w:val="005E2CBB"/>
    <w:rsid w:val="005E351E"/>
    <w:rsid w:val="005E3784"/>
    <w:rsid w:val="005E3FA0"/>
    <w:rsid w:val="005E41C9"/>
    <w:rsid w:val="005E5015"/>
    <w:rsid w:val="005E5252"/>
    <w:rsid w:val="005E623E"/>
    <w:rsid w:val="005E6B1A"/>
    <w:rsid w:val="005E6F10"/>
    <w:rsid w:val="005E730C"/>
    <w:rsid w:val="005E754D"/>
    <w:rsid w:val="005E7F89"/>
    <w:rsid w:val="005F058A"/>
    <w:rsid w:val="005F23A3"/>
    <w:rsid w:val="005F3323"/>
    <w:rsid w:val="005F377D"/>
    <w:rsid w:val="005F4432"/>
    <w:rsid w:val="005F5251"/>
    <w:rsid w:val="005F5A2C"/>
    <w:rsid w:val="005F6078"/>
    <w:rsid w:val="005F60E3"/>
    <w:rsid w:val="005F696D"/>
    <w:rsid w:val="005F6EBE"/>
    <w:rsid w:val="005F73E8"/>
    <w:rsid w:val="005F778E"/>
    <w:rsid w:val="00600058"/>
    <w:rsid w:val="006005B5"/>
    <w:rsid w:val="00600E0E"/>
    <w:rsid w:val="006012EE"/>
    <w:rsid w:val="006021F4"/>
    <w:rsid w:val="00603620"/>
    <w:rsid w:val="00603FBB"/>
    <w:rsid w:val="006045CD"/>
    <w:rsid w:val="006047DD"/>
    <w:rsid w:val="0060500A"/>
    <w:rsid w:val="006053EB"/>
    <w:rsid w:val="00605412"/>
    <w:rsid w:val="00605F1A"/>
    <w:rsid w:val="006064E0"/>
    <w:rsid w:val="00606993"/>
    <w:rsid w:val="00606C92"/>
    <w:rsid w:val="00607140"/>
    <w:rsid w:val="006076DD"/>
    <w:rsid w:val="00610003"/>
    <w:rsid w:val="00610372"/>
    <w:rsid w:val="00610ECD"/>
    <w:rsid w:val="006117FD"/>
    <w:rsid w:val="00615794"/>
    <w:rsid w:val="0061658D"/>
    <w:rsid w:val="00616C0C"/>
    <w:rsid w:val="00617A86"/>
    <w:rsid w:val="00617E3B"/>
    <w:rsid w:val="00620FDE"/>
    <w:rsid w:val="006212E5"/>
    <w:rsid w:val="006213C9"/>
    <w:rsid w:val="00621CF2"/>
    <w:rsid w:val="00623C8C"/>
    <w:rsid w:val="0062401C"/>
    <w:rsid w:val="00624752"/>
    <w:rsid w:val="0062513A"/>
    <w:rsid w:val="00625729"/>
    <w:rsid w:val="00625B13"/>
    <w:rsid w:val="00625B54"/>
    <w:rsid w:val="00626385"/>
    <w:rsid w:val="00626743"/>
    <w:rsid w:val="00626AFC"/>
    <w:rsid w:val="00626B09"/>
    <w:rsid w:val="00630668"/>
    <w:rsid w:val="006309F2"/>
    <w:rsid w:val="00630D47"/>
    <w:rsid w:val="00630FE3"/>
    <w:rsid w:val="00631353"/>
    <w:rsid w:val="00631695"/>
    <w:rsid w:val="0063203B"/>
    <w:rsid w:val="00632825"/>
    <w:rsid w:val="00633EF7"/>
    <w:rsid w:val="00634C16"/>
    <w:rsid w:val="00635393"/>
    <w:rsid w:val="006356CE"/>
    <w:rsid w:val="00636743"/>
    <w:rsid w:val="006367AE"/>
    <w:rsid w:val="00636A1E"/>
    <w:rsid w:val="00637788"/>
    <w:rsid w:val="00637C6F"/>
    <w:rsid w:val="00637D03"/>
    <w:rsid w:val="00640586"/>
    <w:rsid w:val="00641441"/>
    <w:rsid w:val="00642E8E"/>
    <w:rsid w:val="00643321"/>
    <w:rsid w:val="0064345C"/>
    <w:rsid w:val="00643F5E"/>
    <w:rsid w:val="0064411F"/>
    <w:rsid w:val="00644791"/>
    <w:rsid w:val="006465B2"/>
    <w:rsid w:val="0064734F"/>
    <w:rsid w:val="00651472"/>
    <w:rsid w:val="0065152C"/>
    <w:rsid w:val="00651BC0"/>
    <w:rsid w:val="00651D5F"/>
    <w:rsid w:val="00652331"/>
    <w:rsid w:val="00652AC6"/>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1DAB"/>
    <w:rsid w:val="00672BBD"/>
    <w:rsid w:val="00673821"/>
    <w:rsid w:val="0067430F"/>
    <w:rsid w:val="006745EF"/>
    <w:rsid w:val="00675039"/>
    <w:rsid w:val="0067565B"/>
    <w:rsid w:val="006761A1"/>
    <w:rsid w:val="006763AA"/>
    <w:rsid w:val="00676402"/>
    <w:rsid w:val="0067746A"/>
    <w:rsid w:val="00677D9E"/>
    <w:rsid w:val="0068002D"/>
    <w:rsid w:val="0068024C"/>
    <w:rsid w:val="00680466"/>
    <w:rsid w:val="006807AC"/>
    <w:rsid w:val="00680AA7"/>
    <w:rsid w:val="00680B85"/>
    <w:rsid w:val="00680F7A"/>
    <w:rsid w:val="0068104C"/>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6F6"/>
    <w:rsid w:val="006D0FEC"/>
    <w:rsid w:val="006D1713"/>
    <w:rsid w:val="006D28A5"/>
    <w:rsid w:val="006D2954"/>
    <w:rsid w:val="006D2D7C"/>
    <w:rsid w:val="006D2DB9"/>
    <w:rsid w:val="006D2DED"/>
    <w:rsid w:val="006D33A2"/>
    <w:rsid w:val="006D3B4C"/>
    <w:rsid w:val="006D4018"/>
    <w:rsid w:val="006D4FE6"/>
    <w:rsid w:val="006D5DB0"/>
    <w:rsid w:val="006D5F9E"/>
    <w:rsid w:val="006D6434"/>
    <w:rsid w:val="006D64F8"/>
    <w:rsid w:val="006D72AB"/>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5C8"/>
    <w:rsid w:val="006E4FD4"/>
    <w:rsid w:val="006E54B8"/>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35"/>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B56"/>
    <w:rsid w:val="00727DF2"/>
    <w:rsid w:val="00730598"/>
    <w:rsid w:val="00730B49"/>
    <w:rsid w:val="00732762"/>
    <w:rsid w:val="00733333"/>
    <w:rsid w:val="007336F6"/>
    <w:rsid w:val="00734D0F"/>
    <w:rsid w:val="007358B5"/>
    <w:rsid w:val="007360BD"/>
    <w:rsid w:val="007373DF"/>
    <w:rsid w:val="00740722"/>
    <w:rsid w:val="00741AEB"/>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B88"/>
    <w:rsid w:val="00755CDC"/>
    <w:rsid w:val="00755D7F"/>
    <w:rsid w:val="00756A37"/>
    <w:rsid w:val="00756A79"/>
    <w:rsid w:val="00756F63"/>
    <w:rsid w:val="00757295"/>
    <w:rsid w:val="00762263"/>
    <w:rsid w:val="007629FE"/>
    <w:rsid w:val="00763DE6"/>
    <w:rsid w:val="00763E46"/>
    <w:rsid w:val="00764A93"/>
    <w:rsid w:val="00765AF4"/>
    <w:rsid w:val="00765EA8"/>
    <w:rsid w:val="00766029"/>
    <w:rsid w:val="00766582"/>
    <w:rsid w:val="00766A0D"/>
    <w:rsid w:val="007678F1"/>
    <w:rsid w:val="00767A13"/>
    <w:rsid w:val="00767F62"/>
    <w:rsid w:val="0077042E"/>
    <w:rsid w:val="00770DDB"/>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633"/>
    <w:rsid w:val="00795719"/>
    <w:rsid w:val="00795CBF"/>
    <w:rsid w:val="00796109"/>
    <w:rsid w:val="00796D10"/>
    <w:rsid w:val="007A0F2B"/>
    <w:rsid w:val="007A0FED"/>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B01EE"/>
    <w:rsid w:val="007B06C0"/>
    <w:rsid w:val="007B099F"/>
    <w:rsid w:val="007B0BA5"/>
    <w:rsid w:val="007B17DE"/>
    <w:rsid w:val="007B18A7"/>
    <w:rsid w:val="007B1EC6"/>
    <w:rsid w:val="007B205A"/>
    <w:rsid w:val="007B33E9"/>
    <w:rsid w:val="007B4737"/>
    <w:rsid w:val="007B4DEF"/>
    <w:rsid w:val="007B65F0"/>
    <w:rsid w:val="007C0081"/>
    <w:rsid w:val="007C0632"/>
    <w:rsid w:val="007C0922"/>
    <w:rsid w:val="007C1004"/>
    <w:rsid w:val="007C1221"/>
    <w:rsid w:val="007C1639"/>
    <w:rsid w:val="007C276B"/>
    <w:rsid w:val="007C28D0"/>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714"/>
    <w:rsid w:val="007E5D21"/>
    <w:rsid w:val="007E731A"/>
    <w:rsid w:val="007E7B64"/>
    <w:rsid w:val="007E7DD9"/>
    <w:rsid w:val="007F01E4"/>
    <w:rsid w:val="007F0B3E"/>
    <w:rsid w:val="007F0CEE"/>
    <w:rsid w:val="007F131E"/>
    <w:rsid w:val="007F1B9B"/>
    <w:rsid w:val="007F230E"/>
    <w:rsid w:val="007F285F"/>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2FA3"/>
    <w:rsid w:val="00803AD0"/>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89B"/>
    <w:rsid w:val="00817FC7"/>
    <w:rsid w:val="00820168"/>
    <w:rsid w:val="00820C59"/>
    <w:rsid w:val="00820CFF"/>
    <w:rsid w:val="00821000"/>
    <w:rsid w:val="008211DC"/>
    <w:rsid w:val="00821B24"/>
    <w:rsid w:val="00821B95"/>
    <w:rsid w:val="008233AA"/>
    <w:rsid w:val="00823403"/>
    <w:rsid w:val="00823F6C"/>
    <w:rsid w:val="00827873"/>
    <w:rsid w:val="00827A64"/>
    <w:rsid w:val="00831C6D"/>
    <w:rsid w:val="00831DE3"/>
    <w:rsid w:val="0083244A"/>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0963"/>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57F"/>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1B8"/>
    <w:rsid w:val="0086062F"/>
    <w:rsid w:val="008608AF"/>
    <w:rsid w:val="00860993"/>
    <w:rsid w:val="0086110F"/>
    <w:rsid w:val="0086241F"/>
    <w:rsid w:val="00863B6F"/>
    <w:rsid w:val="008640A0"/>
    <w:rsid w:val="00864EA7"/>
    <w:rsid w:val="00864FA3"/>
    <w:rsid w:val="00865BEB"/>
    <w:rsid w:val="00866D10"/>
    <w:rsid w:val="00866E89"/>
    <w:rsid w:val="0086786F"/>
    <w:rsid w:val="00867FCB"/>
    <w:rsid w:val="0087022F"/>
    <w:rsid w:val="008702BE"/>
    <w:rsid w:val="00870659"/>
    <w:rsid w:val="008706ED"/>
    <w:rsid w:val="00870B18"/>
    <w:rsid w:val="00871316"/>
    <w:rsid w:val="00871B42"/>
    <w:rsid w:val="00872AF6"/>
    <w:rsid w:val="00872B73"/>
    <w:rsid w:val="008732DE"/>
    <w:rsid w:val="008736E8"/>
    <w:rsid w:val="0087642B"/>
    <w:rsid w:val="00880496"/>
    <w:rsid w:val="0088075B"/>
    <w:rsid w:val="008808A8"/>
    <w:rsid w:val="0088218F"/>
    <w:rsid w:val="00883582"/>
    <w:rsid w:val="00883B71"/>
    <w:rsid w:val="00884168"/>
    <w:rsid w:val="00884D1A"/>
    <w:rsid w:val="008861A9"/>
    <w:rsid w:val="008868C9"/>
    <w:rsid w:val="00887348"/>
    <w:rsid w:val="00887822"/>
    <w:rsid w:val="00887F2C"/>
    <w:rsid w:val="008900BC"/>
    <w:rsid w:val="00890F54"/>
    <w:rsid w:val="00892531"/>
    <w:rsid w:val="00893065"/>
    <w:rsid w:val="00893196"/>
    <w:rsid w:val="00895487"/>
    <w:rsid w:val="00895D63"/>
    <w:rsid w:val="008962D9"/>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317"/>
    <w:rsid w:val="008C6769"/>
    <w:rsid w:val="008D0F8A"/>
    <w:rsid w:val="008D2BB6"/>
    <w:rsid w:val="008D3646"/>
    <w:rsid w:val="008D3C02"/>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0BE"/>
    <w:rsid w:val="008E5B91"/>
    <w:rsid w:val="008E6924"/>
    <w:rsid w:val="008E6A52"/>
    <w:rsid w:val="008E6B62"/>
    <w:rsid w:val="008E6D59"/>
    <w:rsid w:val="008E75E3"/>
    <w:rsid w:val="008E7647"/>
    <w:rsid w:val="008F018D"/>
    <w:rsid w:val="008F0CE4"/>
    <w:rsid w:val="008F0D06"/>
    <w:rsid w:val="008F0FC5"/>
    <w:rsid w:val="008F1936"/>
    <w:rsid w:val="008F2615"/>
    <w:rsid w:val="008F3BFA"/>
    <w:rsid w:val="008F415A"/>
    <w:rsid w:val="008F5959"/>
    <w:rsid w:val="008F5D8D"/>
    <w:rsid w:val="008F6835"/>
    <w:rsid w:val="008F6A82"/>
    <w:rsid w:val="008F6E23"/>
    <w:rsid w:val="008F710B"/>
    <w:rsid w:val="008F7A39"/>
    <w:rsid w:val="008F7E01"/>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6D1"/>
    <w:rsid w:val="0091331C"/>
    <w:rsid w:val="009144C8"/>
    <w:rsid w:val="0091500C"/>
    <w:rsid w:val="009153C1"/>
    <w:rsid w:val="0091573E"/>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05AA"/>
    <w:rsid w:val="00951BCF"/>
    <w:rsid w:val="00951BD2"/>
    <w:rsid w:val="00955ABA"/>
    <w:rsid w:val="00955AD8"/>
    <w:rsid w:val="00955EB7"/>
    <w:rsid w:val="00956121"/>
    <w:rsid w:val="00956224"/>
    <w:rsid w:val="009579BF"/>
    <w:rsid w:val="00957EBB"/>
    <w:rsid w:val="009600EC"/>
    <w:rsid w:val="00960403"/>
    <w:rsid w:val="0096098D"/>
    <w:rsid w:val="009618D0"/>
    <w:rsid w:val="00962A03"/>
    <w:rsid w:val="00962CDF"/>
    <w:rsid w:val="00962E8A"/>
    <w:rsid w:val="0096338D"/>
    <w:rsid w:val="009633A9"/>
    <w:rsid w:val="0096382B"/>
    <w:rsid w:val="00963C76"/>
    <w:rsid w:val="00963E30"/>
    <w:rsid w:val="0096512C"/>
    <w:rsid w:val="009655A8"/>
    <w:rsid w:val="00965E22"/>
    <w:rsid w:val="0096641F"/>
    <w:rsid w:val="00966814"/>
    <w:rsid w:val="0096695A"/>
    <w:rsid w:val="00967464"/>
    <w:rsid w:val="0096754C"/>
    <w:rsid w:val="00967B85"/>
    <w:rsid w:val="00967BBC"/>
    <w:rsid w:val="00967EF2"/>
    <w:rsid w:val="00967F56"/>
    <w:rsid w:val="00970E15"/>
    <w:rsid w:val="00970EE0"/>
    <w:rsid w:val="009710F9"/>
    <w:rsid w:val="0097134C"/>
    <w:rsid w:val="00971FFB"/>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58A8"/>
    <w:rsid w:val="00995F18"/>
    <w:rsid w:val="00996506"/>
    <w:rsid w:val="0099785E"/>
    <w:rsid w:val="009A080A"/>
    <w:rsid w:val="009A0E08"/>
    <w:rsid w:val="009A1B82"/>
    <w:rsid w:val="009A1FE9"/>
    <w:rsid w:val="009A2093"/>
    <w:rsid w:val="009A24B5"/>
    <w:rsid w:val="009A3D38"/>
    <w:rsid w:val="009A4F85"/>
    <w:rsid w:val="009A5779"/>
    <w:rsid w:val="009A5784"/>
    <w:rsid w:val="009A7EDD"/>
    <w:rsid w:val="009B01CD"/>
    <w:rsid w:val="009B0598"/>
    <w:rsid w:val="009B2844"/>
    <w:rsid w:val="009B2953"/>
    <w:rsid w:val="009B3545"/>
    <w:rsid w:val="009B39EB"/>
    <w:rsid w:val="009B3A3B"/>
    <w:rsid w:val="009B54B0"/>
    <w:rsid w:val="009B54C6"/>
    <w:rsid w:val="009B59C1"/>
    <w:rsid w:val="009B5C6D"/>
    <w:rsid w:val="009B6F3A"/>
    <w:rsid w:val="009B7E62"/>
    <w:rsid w:val="009C00F6"/>
    <w:rsid w:val="009C04E7"/>
    <w:rsid w:val="009C09ED"/>
    <w:rsid w:val="009C0AD3"/>
    <w:rsid w:val="009C165B"/>
    <w:rsid w:val="009C216E"/>
    <w:rsid w:val="009C2DA2"/>
    <w:rsid w:val="009C3A57"/>
    <w:rsid w:val="009C5193"/>
    <w:rsid w:val="009C5195"/>
    <w:rsid w:val="009C53A3"/>
    <w:rsid w:val="009C75A0"/>
    <w:rsid w:val="009C76A3"/>
    <w:rsid w:val="009D1620"/>
    <w:rsid w:val="009D1CBC"/>
    <w:rsid w:val="009D2268"/>
    <w:rsid w:val="009D2607"/>
    <w:rsid w:val="009D3234"/>
    <w:rsid w:val="009D3394"/>
    <w:rsid w:val="009D3563"/>
    <w:rsid w:val="009D3875"/>
    <w:rsid w:val="009D49CD"/>
    <w:rsid w:val="009D6551"/>
    <w:rsid w:val="009D6CA1"/>
    <w:rsid w:val="009D711D"/>
    <w:rsid w:val="009D71E6"/>
    <w:rsid w:val="009D758D"/>
    <w:rsid w:val="009D7794"/>
    <w:rsid w:val="009E0286"/>
    <w:rsid w:val="009E0862"/>
    <w:rsid w:val="009E0E25"/>
    <w:rsid w:val="009E0F1F"/>
    <w:rsid w:val="009E1671"/>
    <w:rsid w:val="009E20C2"/>
    <w:rsid w:val="009E2919"/>
    <w:rsid w:val="009E31BB"/>
    <w:rsid w:val="009E3511"/>
    <w:rsid w:val="009E3733"/>
    <w:rsid w:val="009E396D"/>
    <w:rsid w:val="009E606E"/>
    <w:rsid w:val="009E6E89"/>
    <w:rsid w:val="009E6FF6"/>
    <w:rsid w:val="009E7BD5"/>
    <w:rsid w:val="009E7E05"/>
    <w:rsid w:val="009F1158"/>
    <w:rsid w:val="009F1354"/>
    <w:rsid w:val="009F2DC0"/>
    <w:rsid w:val="009F35B8"/>
    <w:rsid w:val="009F36CF"/>
    <w:rsid w:val="009F39CC"/>
    <w:rsid w:val="009F3C66"/>
    <w:rsid w:val="009F45CC"/>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058D8"/>
    <w:rsid w:val="00A10521"/>
    <w:rsid w:val="00A10544"/>
    <w:rsid w:val="00A107F4"/>
    <w:rsid w:val="00A109C6"/>
    <w:rsid w:val="00A10BC2"/>
    <w:rsid w:val="00A1127F"/>
    <w:rsid w:val="00A11BBB"/>
    <w:rsid w:val="00A12118"/>
    <w:rsid w:val="00A123D4"/>
    <w:rsid w:val="00A1241F"/>
    <w:rsid w:val="00A12C0D"/>
    <w:rsid w:val="00A13627"/>
    <w:rsid w:val="00A13A80"/>
    <w:rsid w:val="00A13AA8"/>
    <w:rsid w:val="00A14636"/>
    <w:rsid w:val="00A147D1"/>
    <w:rsid w:val="00A14CE2"/>
    <w:rsid w:val="00A15851"/>
    <w:rsid w:val="00A16B2B"/>
    <w:rsid w:val="00A16D47"/>
    <w:rsid w:val="00A16DF1"/>
    <w:rsid w:val="00A17FF1"/>
    <w:rsid w:val="00A200DD"/>
    <w:rsid w:val="00A21549"/>
    <w:rsid w:val="00A2194C"/>
    <w:rsid w:val="00A21FFC"/>
    <w:rsid w:val="00A225BA"/>
    <w:rsid w:val="00A22EB8"/>
    <w:rsid w:val="00A23007"/>
    <w:rsid w:val="00A23D6E"/>
    <w:rsid w:val="00A23EA5"/>
    <w:rsid w:val="00A253B0"/>
    <w:rsid w:val="00A2587F"/>
    <w:rsid w:val="00A25913"/>
    <w:rsid w:val="00A25F1D"/>
    <w:rsid w:val="00A261DC"/>
    <w:rsid w:val="00A2637E"/>
    <w:rsid w:val="00A3022F"/>
    <w:rsid w:val="00A30598"/>
    <w:rsid w:val="00A30ACD"/>
    <w:rsid w:val="00A30F09"/>
    <w:rsid w:val="00A310B4"/>
    <w:rsid w:val="00A31207"/>
    <w:rsid w:val="00A318F1"/>
    <w:rsid w:val="00A32608"/>
    <w:rsid w:val="00A326AD"/>
    <w:rsid w:val="00A32B02"/>
    <w:rsid w:val="00A331BD"/>
    <w:rsid w:val="00A34923"/>
    <w:rsid w:val="00A351AB"/>
    <w:rsid w:val="00A35410"/>
    <w:rsid w:val="00A35CC2"/>
    <w:rsid w:val="00A35D83"/>
    <w:rsid w:val="00A36577"/>
    <w:rsid w:val="00A36C7F"/>
    <w:rsid w:val="00A37698"/>
    <w:rsid w:val="00A37A17"/>
    <w:rsid w:val="00A37CCE"/>
    <w:rsid w:val="00A37D7F"/>
    <w:rsid w:val="00A37E6F"/>
    <w:rsid w:val="00A37F41"/>
    <w:rsid w:val="00A4020B"/>
    <w:rsid w:val="00A41882"/>
    <w:rsid w:val="00A42201"/>
    <w:rsid w:val="00A4381A"/>
    <w:rsid w:val="00A44A0E"/>
    <w:rsid w:val="00A44A12"/>
    <w:rsid w:val="00A44E3A"/>
    <w:rsid w:val="00A45A77"/>
    <w:rsid w:val="00A45FE6"/>
    <w:rsid w:val="00A46BA8"/>
    <w:rsid w:val="00A47ABB"/>
    <w:rsid w:val="00A47DE7"/>
    <w:rsid w:val="00A50165"/>
    <w:rsid w:val="00A50246"/>
    <w:rsid w:val="00A502F9"/>
    <w:rsid w:val="00A50486"/>
    <w:rsid w:val="00A50495"/>
    <w:rsid w:val="00A50AC6"/>
    <w:rsid w:val="00A5156B"/>
    <w:rsid w:val="00A51A90"/>
    <w:rsid w:val="00A521DA"/>
    <w:rsid w:val="00A53192"/>
    <w:rsid w:val="00A54122"/>
    <w:rsid w:val="00A54414"/>
    <w:rsid w:val="00A55E39"/>
    <w:rsid w:val="00A561A1"/>
    <w:rsid w:val="00A564E4"/>
    <w:rsid w:val="00A56FD1"/>
    <w:rsid w:val="00A57421"/>
    <w:rsid w:val="00A57910"/>
    <w:rsid w:val="00A5791E"/>
    <w:rsid w:val="00A57C54"/>
    <w:rsid w:val="00A60FD1"/>
    <w:rsid w:val="00A61976"/>
    <w:rsid w:val="00A628B1"/>
    <w:rsid w:val="00A62A3F"/>
    <w:rsid w:val="00A62D18"/>
    <w:rsid w:val="00A63391"/>
    <w:rsid w:val="00A63868"/>
    <w:rsid w:val="00A63A99"/>
    <w:rsid w:val="00A63DDF"/>
    <w:rsid w:val="00A640E1"/>
    <w:rsid w:val="00A645EF"/>
    <w:rsid w:val="00A64C89"/>
    <w:rsid w:val="00A65342"/>
    <w:rsid w:val="00A655F1"/>
    <w:rsid w:val="00A666EE"/>
    <w:rsid w:val="00A67446"/>
    <w:rsid w:val="00A6759B"/>
    <w:rsid w:val="00A70180"/>
    <w:rsid w:val="00A7059F"/>
    <w:rsid w:val="00A7074F"/>
    <w:rsid w:val="00A707AD"/>
    <w:rsid w:val="00A7086E"/>
    <w:rsid w:val="00A713E6"/>
    <w:rsid w:val="00A71537"/>
    <w:rsid w:val="00A72F74"/>
    <w:rsid w:val="00A743D0"/>
    <w:rsid w:val="00A74453"/>
    <w:rsid w:val="00A7448E"/>
    <w:rsid w:val="00A75705"/>
    <w:rsid w:val="00A76026"/>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5CAA"/>
    <w:rsid w:val="00A86E8E"/>
    <w:rsid w:val="00A87BD1"/>
    <w:rsid w:val="00A90514"/>
    <w:rsid w:val="00A91051"/>
    <w:rsid w:val="00A91159"/>
    <w:rsid w:val="00A9165C"/>
    <w:rsid w:val="00A93341"/>
    <w:rsid w:val="00A94984"/>
    <w:rsid w:val="00A94AA2"/>
    <w:rsid w:val="00AA0EDA"/>
    <w:rsid w:val="00AA0FBE"/>
    <w:rsid w:val="00AA19F3"/>
    <w:rsid w:val="00AA246C"/>
    <w:rsid w:val="00AA249B"/>
    <w:rsid w:val="00AA2E03"/>
    <w:rsid w:val="00AA2F35"/>
    <w:rsid w:val="00AA38FD"/>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939"/>
    <w:rsid w:val="00AB5AAF"/>
    <w:rsid w:val="00AB5B89"/>
    <w:rsid w:val="00AB6030"/>
    <w:rsid w:val="00AB7217"/>
    <w:rsid w:val="00AC02E5"/>
    <w:rsid w:val="00AC080E"/>
    <w:rsid w:val="00AC090C"/>
    <w:rsid w:val="00AC0E77"/>
    <w:rsid w:val="00AC327C"/>
    <w:rsid w:val="00AC33CC"/>
    <w:rsid w:val="00AC34DD"/>
    <w:rsid w:val="00AC3E7F"/>
    <w:rsid w:val="00AC4AC0"/>
    <w:rsid w:val="00AC5F72"/>
    <w:rsid w:val="00AC68F7"/>
    <w:rsid w:val="00AC730D"/>
    <w:rsid w:val="00AC756E"/>
    <w:rsid w:val="00AD0591"/>
    <w:rsid w:val="00AD1753"/>
    <w:rsid w:val="00AD2D5E"/>
    <w:rsid w:val="00AD385F"/>
    <w:rsid w:val="00AD3DED"/>
    <w:rsid w:val="00AD44C1"/>
    <w:rsid w:val="00AD4669"/>
    <w:rsid w:val="00AD47AD"/>
    <w:rsid w:val="00AD4877"/>
    <w:rsid w:val="00AD4F60"/>
    <w:rsid w:val="00AD5238"/>
    <w:rsid w:val="00AD5706"/>
    <w:rsid w:val="00AD5E86"/>
    <w:rsid w:val="00AD5E9F"/>
    <w:rsid w:val="00AD64F1"/>
    <w:rsid w:val="00AD6F2F"/>
    <w:rsid w:val="00AD6FA6"/>
    <w:rsid w:val="00AD7725"/>
    <w:rsid w:val="00AE055F"/>
    <w:rsid w:val="00AE1703"/>
    <w:rsid w:val="00AE1A10"/>
    <w:rsid w:val="00AE1C40"/>
    <w:rsid w:val="00AE2010"/>
    <w:rsid w:val="00AE2266"/>
    <w:rsid w:val="00AE24CE"/>
    <w:rsid w:val="00AE3576"/>
    <w:rsid w:val="00AE3A6F"/>
    <w:rsid w:val="00AE3B4E"/>
    <w:rsid w:val="00AE42CD"/>
    <w:rsid w:val="00AE676B"/>
    <w:rsid w:val="00AE6C6D"/>
    <w:rsid w:val="00AE701A"/>
    <w:rsid w:val="00AE794D"/>
    <w:rsid w:val="00AF059B"/>
    <w:rsid w:val="00AF0864"/>
    <w:rsid w:val="00AF08C8"/>
    <w:rsid w:val="00AF12DF"/>
    <w:rsid w:val="00AF2249"/>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7BA"/>
    <w:rsid w:val="00B02AF1"/>
    <w:rsid w:val="00B02BA3"/>
    <w:rsid w:val="00B0486C"/>
    <w:rsid w:val="00B04B15"/>
    <w:rsid w:val="00B04C32"/>
    <w:rsid w:val="00B053A8"/>
    <w:rsid w:val="00B05B93"/>
    <w:rsid w:val="00B0622E"/>
    <w:rsid w:val="00B06DA0"/>
    <w:rsid w:val="00B06F7D"/>
    <w:rsid w:val="00B078FE"/>
    <w:rsid w:val="00B07E3D"/>
    <w:rsid w:val="00B07F0E"/>
    <w:rsid w:val="00B10A64"/>
    <w:rsid w:val="00B11066"/>
    <w:rsid w:val="00B11611"/>
    <w:rsid w:val="00B13127"/>
    <w:rsid w:val="00B1353E"/>
    <w:rsid w:val="00B1424D"/>
    <w:rsid w:val="00B14295"/>
    <w:rsid w:val="00B14D91"/>
    <w:rsid w:val="00B1566E"/>
    <w:rsid w:val="00B15831"/>
    <w:rsid w:val="00B16341"/>
    <w:rsid w:val="00B16862"/>
    <w:rsid w:val="00B16B6A"/>
    <w:rsid w:val="00B20460"/>
    <w:rsid w:val="00B2072F"/>
    <w:rsid w:val="00B2153E"/>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29C"/>
    <w:rsid w:val="00B3785E"/>
    <w:rsid w:val="00B4049D"/>
    <w:rsid w:val="00B4090A"/>
    <w:rsid w:val="00B426B7"/>
    <w:rsid w:val="00B43791"/>
    <w:rsid w:val="00B439C6"/>
    <w:rsid w:val="00B44333"/>
    <w:rsid w:val="00B44AA7"/>
    <w:rsid w:val="00B453C0"/>
    <w:rsid w:val="00B46427"/>
    <w:rsid w:val="00B46537"/>
    <w:rsid w:val="00B469F7"/>
    <w:rsid w:val="00B46B2B"/>
    <w:rsid w:val="00B5095D"/>
    <w:rsid w:val="00B50A64"/>
    <w:rsid w:val="00B50AF7"/>
    <w:rsid w:val="00B50EE3"/>
    <w:rsid w:val="00B50F8E"/>
    <w:rsid w:val="00B5111D"/>
    <w:rsid w:val="00B5121F"/>
    <w:rsid w:val="00B51402"/>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578FC"/>
    <w:rsid w:val="00B60831"/>
    <w:rsid w:val="00B614FC"/>
    <w:rsid w:val="00B62721"/>
    <w:rsid w:val="00B62A0E"/>
    <w:rsid w:val="00B62B3B"/>
    <w:rsid w:val="00B62C3B"/>
    <w:rsid w:val="00B6312B"/>
    <w:rsid w:val="00B637A9"/>
    <w:rsid w:val="00B63BFA"/>
    <w:rsid w:val="00B640E4"/>
    <w:rsid w:val="00B654E3"/>
    <w:rsid w:val="00B656B4"/>
    <w:rsid w:val="00B66365"/>
    <w:rsid w:val="00B67C1C"/>
    <w:rsid w:val="00B67F7E"/>
    <w:rsid w:val="00B710AE"/>
    <w:rsid w:val="00B71146"/>
    <w:rsid w:val="00B719E1"/>
    <w:rsid w:val="00B71A6A"/>
    <w:rsid w:val="00B73498"/>
    <w:rsid w:val="00B738F5"/>
    <w:rsid w:val="00B742C9"/>
    <w:rsid w:val="00B74339"/>
    <w:rsid w:val="00B7442B"/>
    <w:rsid w:val="00B74D09"/>
    <w:rsid w:val="00B75290"/>
    <w:rsid w:val="00B75493"/>
    <w:rsid w:val="00B754BB"/>
    <w:rsid w:val="00B75623"/>
    <w:rsid w:val="00B7587C"/>
    <w:rsid w:val="00B771D4"/>
    <w:rsid w:val="00B80D5A"/>
    <w:rsid w:val="00B80E3A"/>
    <w:rsid w:val="00B81474"/>
    <w:rsid w:val="00B817B5"/>
    <w:rsid w:val="00B81E27"/>
    <w:rsid w:val="00B829F5"/>
    <w:rsid w:val="00B8346F"/>
    <w:rsid w:val="00B840BD"/>
    <w:rsid w:val="00B847BC"/>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7F"/>
    <w:rsid w:val="00B97B09"/>
    <w:rsid w:val="00BA0554"/>
    <w:rsid w:val="00BA0BD7"/>
    <w:rsid w:val="00BA0E26"/>
    <w:rsid w:val="00BA10CD"/>
    <w:rsid w:val="00BA151E"/>
    <w:rsid w:val="00BA1BBC"/>
    <w:rsid w:val="00BA20CE"/>
    <w:rsid w:val="00BA3442"/>
    <w:rsid w:val="00BA3EF9"/>
    <w:rsid w:val="00BA4264"/>
    <w:rsid w:val="00BA52AE"/>
    <w:rsid w:val="00BA52E8"/>
    <w:rsid w:val="00BA5F1E"/>
    <w:rsid w:val="00BA60CA"/>
    <w:rsid w:val="00BA6B29"/>
    <w:rsid w:val="00BA753C"/>
    <w:rsid w:val="00BA7B8F"/>
    <w:rsid w:val="00BB1820"/>
    <w:rsid w:val="00BB1DA1"/>
    <w:rsid w:val="00BB1EC4"/>
    <w:rsid w:val="00BB3959"/>
    <w:rsid w:val="00BB3E8D"/>
    <w:rsid w:val="00BB5910"/>
    <w:rsid w:val="00BB59E4"/>
    <w:rsid w:val="00BB6164"/>
    <w:rsid w:val="00BB76D9"/>
    <w:rsid w:val="00BB78D9"/>
    <w:rsid w:val="00BC042F"/>
    <w:rsid w:val="00BC0BCD"/>
    <w:rsid w:val="00BC1317"/>
    <w:rsid w:val="00BC1EBC"/>
    <w:rsid w:val="00BC37C4"/>
    <w:rsid w:val="00BC3ABE"/>
    <w:rsid w:val="00BC42EF"/>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2EA"/>
    <w:rsid w:val="00BE33DB"/>
    <w:rsid w:val="00BE4203"/>
    <w:rsid w:val="00BE4821"/>
    <w:rsid w:val="00BE48DB"/>
    <w:rsid w:val="00BE5264"/>
    <w:rsid w:val="00BE55D4"/>
    <w:rsid w:val="00BE5E40"/>
    <w:rsid w:val="00BE65C2"/>
    <w:rsid w:val="00BE6A3F"/>
    <w:rsid w:val="00BE6BA0"/>
    <w:rsid w:val="00BE728A"/>
    <w:rsid w:val="00BE744E"/>
    <w:rsid w:val="00BE74FA"/>
    <w:rsid w:val="00BF08BB"/>
    <w:rsid w:val="00BF117B"/>
    <w:rsid w:val="00BF12FD"/>
    <w:rsid w:val="00BF2A5C"/>
    <w:rsid w:val="00BF3728"/>
    <w:rsid w:val="00BF4791"/>
    <w:rsid w:val="00BF56DC"/>
    <w:rsid w:val="00BF5B32"/>
    <w:rsid w:val="00BF7740"/>
    <w:rsid w:val="00BF79A3"/>
    <w:rsid w:val="00C00418"/>
    <w:rsid w:val="00C00DBD"/>
    <w:rsid w:val="00C0136B"/>
    <w:rsid w:val="00C013AB"/>
    <w:rsid w:val="00C01505"/>
    <w:rsid w:val="00C016F1"/>
    <w:rsid w:val="00C0233F"/>
    <w:rsid w:val="00C05464"/>
    <w:rsid w:val="00C05717"/>
    <w:rsid w:val="00C0591A"/>
    <w:rsid w:val="00C0611D"/>
    <w:rsid w:val="00C0662F"/>
    <w:rsid w:val="00C06FFF"/>
    <w:rsid w:val="00C1005B"/>
    <w:rsid w:val="00C1012A"/>
    <w:rsid w:val="00C10C33"/>
    <w:rsid w:val="00C10E1A"/>
    <w:rsid w:val="00C11039"/>
    <w:rsid w:val="00C113E7"/>
    <w:rsid w:val="00C11540"/>
    <w:rsid w:val="00C11883"/>
    <w:rsid w:val="00C11B69"/>
    <w:rsid w:val="00C13541"/>
    <w:rsid w:val="00C136B8"/>
    <w:rsid w:val="00C13B4D"/>
    <w:rsid w:val="00C14072"/>
    <w:rsid w:val="00C14526"/>
    <w:rsid w:val="00C14F48"/>
    <w:rsid w:val="00C15EC1"/>
    <w:rsid w:val="00C16BB7"/>
    <w:rsid w:val="00C171A0"/>
    <w:rsid w:val="00C172AF"/>
    <w:rsid w:val="00C17ED0"/>
    <w:rsid w:val="00C22735"/>
    <w:rsid w:val="00C23570"/>
    <w:rsid w:val="00C24536"/>
    <w:rsid w:val="00C25605"/>
    <w:rsid w:val="00C25A42"/>
    <w:rsid w:val="00C25B68"/>
    <w:rsid w:val="00C25E5D"/>
    <w:rsid w:val="00C2630B"/>
    <w:rsid w:val="00C2664A"/>
    <w:rsid w:val="00C2690F"/>
    <w:rsid w:val="00C27DBA"/>
    <w:rsid w:val="00C30A31"/>
    <w:rsid w:val="00C3261C"/>
    <w:rsid w:val="00C32799"/>
    <w:rsid w:val="00C330D2"/>
    <w:rsid w:val="00C33153"/>
    <w:rsid w:val="00C342A5"/>
    <w:rsid w:val="00C3489E"/>
    <w:rsid w:val="00C34E5D"/>
    <w:rsid w:val="00C360D6"/>
    <w:rsid w:val="00C37442"/>
    <w:rsid w:val="00C374ED"/>
    <w:rsid w:val="00C378FA"/>
    <w:rsid w:val="00C415E7"/>
    <w:rsid w:val="00C41F94"/>
    <w:rsid w:val="00C42F0A"/>
    <w:rsid w:val="00C441B2"/>
    <w:rsid w:val="00C447F2"/>
    <w:rsid w:val="00C4490E"/>
    <w:rsid w:val="00C44A3E"/>
    <w:rsid w:val="00C455DA"/>
    <w:rsid w:val="00C45843"/>
    <w:rsid w:val="00C46372"/>
    <w:rsid w:val="00C46D09"/>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57FD0"/>
    <w:rsid w:val="00C60117"/>
    <w:rsid w:val="00C601D3"/>
    <w:rsid w:val="00C60569"/>
    <w:rsid w:val="00C607B8"/>
    <w:rsid w:val="00C6086C"/>
    <w:rsid w:val="00C60C92"/>
    <w:rsid w:val="00C60E61"/>
    <w:rsid w:val="00C61667"/>
    <w:rsid w:val="00C62335"/>
    <w:rsid w:val="00C623F8"/>
    <w:rsid w:val="00C62E01"/>
    <w:rsid w:val="00C6394D"/>
    <w:rsid w:val="00C639E4"/>
    <w:rsid w:val="00C64DEF"/>
    <w:rsid w:val="00C6502B"/>
    <w:rsid w:val="00C6724A"/>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3B85"/>
    <w:rsid w:val="00C9463E"/>
    <w:rsid w:val="00C9526E"/>
    <w:rsid w:val="00C95F87"/>
    <w:rsid w:val="00C96048"/>
    <w:rsid w:val="00C962F0"/>
    <w:rsid w:val="00C967BF"/>
    <w:rsid w:val="00C96D97"/>
    <w:rsid w:val="00C96DC4"/>
    <w:rsid w:val="00C96E2B"/>
    <w:rsid w:val="00C973D5"/>
    <w:rsid w:val="00CA00DE"/>
    <w:rsid w:val="00CA1005"/>
    <w:rsid w:val="00CA1206"/>
    <w:rsid w:val="00CA1223"/>
    <w:rsid w:val="00CA1263"/>
    <w:rsid w:val="00CA13AA"/>
    <w:rsid w:val="00CA1500"/>
    <w:rsid w:val="00CA1994"/>
    <w:rsid w:val="00CA1C4F"/>
    <w:rsid w:val="00CA1DE4"/>
    <w:rsid w:val="00CA1F5D"/>
    <w:rsid w:val="00CA3A1C"/>
    <w:rsid w:val="00CA3D85"/>
    <w:rsid w:val="00CA4103"/>
    <w:rsid w:val="00CA42DE"/>
    <w:rsid w:val="00CA4C78"/>
    <w:rsid w:val="00CA4F22"/>
    <w:rsid w:val="00CA5B54"/>
    <w:rsid w:val="00CA5FED"/>
    <w:rsid w:val="00CA63E0"/>
    <w:rsid w:val="00CA6526"/>
    <w:rsid w:val="00CA6C87"/>
    <w:rsid w:val="00CA70D4"/>
    <w:rsid w:val="00CA7AB1"/>
    <w:rsid w:val="00CB17CA"/>
    <w:rsid w:val="00CB2175"/>
    <w:rsid w:val="00CB43DA"/>
    <w:rsid w:val="00CB59B7"/>
    <w:rsid w:val="00CB6111"/>
    <w:rsid w:val="00CB6A96"/>
    <w:rsid w:val="00CB78D2"/>
    <w:rsid w:val="00CC0FC0"/>
    <w:rsid w:val="00CC103F"/>
    <w:rsid w:val="00CC15D1"/>
    <w:rsid w:val="00CC297E"/>
    <w:rsid w:val="00CC2D7D"/>
    <w:rsid w:val="00CC35A6"/>
    <w:rsid w:val="00CC588E"/>
    <w:rsid w:val="00CC78B6"/>
    <w:rsid w:val="00CD057A"/>
    <w:rsid w:val="00CD0674"/>
    <w:rsid w:val="00CD068F"/>
    <w:rsid w:val="00CD09F1"/>
    <w:rsid w:val="00CD1275"/>
    <w:rsid w:val="00CD249E"/>
    <w:rsid w:val="00CD2632"/>
    <w:rsid w:val="00CD2C55"/>
    <w:rsid w:val="00CD2DC0"/>
    <w:rsid w:val="00CD3B23"/>
    <w:rsid w:val="00CD4C11"/>
    <w:rsid w:val="00CD4C7A"/>
    <w:rsid w:val="00CD5EA8"/>
    <w:rsid w:val="00CD7858"/>
    <w:rsid w:val="00CE028B"/>
    <w:rsid w:val="00CE03CB"/>
    <w:rsid w:val="00CE09A4"/>
    <w:rsid w:val="00CE1089"/>
    <w:rsid w:val="00CE146F"/>
    <w:rsid w:val="00CE1A6B"/>
    <w:rsid w:val="00CE1C3C"/>
    <w:rsid w:val="00CE1C54"/>
    <w:rsid w:val="00CE270A"/>
    <w:rsid w:val="00CE30F1"/>
    <w:rsid w:val="00CE316A"/>
    <w:rsid w:val="00CE3801"/>
    <w:rsid w:val="00CE3DAE"/>
    <w:rsid w:val="00CE506E"/>
    <w:rsid w:val="00CE5827"/>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740"/>
    <w:rsid w:val="00CF77F3"/>
    <w:rsid w:val="00D00CE3"/>
    <w:rsid w:val="00D01143"/>
    <w:rsid w:val="00D01197"/>
    <w:rsid w:val="00D01667"/>
    <w:rsid w:val="00D02343"/>
    <w:rsid w:val="00D03045"/>
    <w:rsid w:val="00D0331A"/>
    <w:rsid w:val="00D03DB5"/>
    <w:rsid w:val="00D0458D"/>
    <w:rsid w:val="00D05302"/>
    <w:rsid w:val="00D05AD4"/>
    <w:rsid w:val="00D060A6"/>
    <w:rsid w:val="00D06DBE"/>
    <w:rsid w:val="00D07AC7"/>
    <w:rsid w:val="00D07C99"/>
    <w:rsid w:val="00D10FB7"/>
    <w:rsid w:val="00D11823"/>
    <w:rsid w:val="00D1183B"/>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0D07"/>
    <w:rsid w:val="00D22958"/>
    <w:rsid w:val="00D2335D"/>
    <w:rsid w:val="00D23DFC"/>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6FFD"/>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5336"/>
    <w:rsid w:val="00D55E13"/>
    <w:rsid w:val="00D56109"/>
    <w:rsid w:val="00D56153"/>
    <w:rsid w:val="00D57316"/>
    <w:rsid w:val="00D579F2"/>
    <w:rsid w:val="00D60F24"/>
    <w:rsid w:val="00D616E1"/>
    <w:rsid w:val="00D6212C"/>
    <w:rsid w:val="00D6224D"/>
    <w:rsid w:val="00D62818"/>
    <w:rsid w:val="00D62AFB"/>
    <w:rsid w:val="00D63442"/>
    <w:rsid w:val="00D647C5"/>
    <w:rsid w:val="00D6482C"/>
    <w:rsid w:val="00D64C31"/>
    <w:rsid w:val="00D64F5F"/>
    <w:rsid w:val="00D64F76"/>
    <w:rsid w:val="00D66B6B"/>
    <w:rsid w:val="00D672BA"/>
    <w:rsid w:val="00D6739B"/>
    <w:rsid w:val="00D67533"/>
    <w:rsid w:val="00D67833"/>
    <w:rsid w:val="00D70770"/>
    <w:rsid w:val="00D70914"/>
    <w:rsid w:val="00D71180"/>
    <w:rsid w:val="00D7185F"/>
    <w:rsid w:val="00D729C6"/>
    <w:rsid w:val="00D72EA6"/>
    <w:rsid w:val="00D73552"/>
    <w:rsid w:val="00D73D44"/>
    <w:rsid w:val="00D741AA"/>
    <w:rsid w:val="00D74AFE"/>
    <w:rsid w:val="00D74E1D"/>
    <w:rsid w:val="00D75682"/>
    <w:rsid w:val="00D75F4D"/>
    <w:rsid w:val="00D7623A"/>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62AE"/>
    <w:rsid w:val="00D868A4"/>
    <w:rsid w:val="00D871CC"/>
    <w:rsid w:val="00D87DD9"/>
    <w:rsid w:val="00D90269"/>
    <w:rsid w:val="00D902BA"/>
    <w:rsid w:val="00D90ADA"/>
    <w:rsid w:val="00D911BE"/>
    <w:rsid w:val="00D917E5"/>
    <w:rsid w:val="00D91F22"/>
    <w:rsid w:val="00D923A0"/>
    <w:rsid w:val="00D93AA3"/>
    <w:rsid w:val="00D93EF9"/>
    <w:rsid w:val="00D94B97"/>
    <w:rsid w:val="00D96838"/>
    <w:rsid w:val="00D96AD1"/>
    <w:rsid w:val="00D96C12"/>
    <w:rsid w:val="00D9764B"/>
    <w:rsid w:val="00DA163D"/>
    <w:rsid w:val="00DA1A06"/>
    <w:rsid w:val="00DA37A4"/>
    <w:rsid w:val="00DA4110"/>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2434"/>
    <w:rsid w:val="00DB30AC"/>
    <w:rsid w:val="00DB384E"/>
    <w:rsid w:val="00DB4BD5"/>
    <w:rsid w:val="00DB504A"/>
    <w:rsid w:val="00DB50CD"/>
    <w:rsid w:val="00DB6B41"/>
    <w:rsid w:val="00DB70BE"/>
    <w:rsid w:val="00DB7425"/>
    <w:rsid w:val="00DC040E"/>
    <w:rsid w:val="00DC0513"/>
    <w:rsid w:val="00DC0665"/>
    <w:rsid w:val="00DC0E1C"/>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4F37"/>
    <w:rsid w:val="00DD5722"/>
    <w:rsid w:val="00DD59C0"/>
    <w:rsid w:val="00DD67CF"/>
    <w:rsid w:val="00DD6AD6"/>
    <w:rsid w:val="00DD6C7A"/>
    <w:rsid w:val="00DD7339"/>
    <w:rsid w:val="00DD73B5"/>
    <w:rsid w:val="00DD7E07"/>
    <w:rsid w:val="00DE0333"/>
    <w:rsid w:val="00DE10AD"/>
    <w:rsid w:val="00DE1A1A"/>
    <w:rsid w:val="00DE4122"/>
    <w:rsid w:val="00DE56BD"/>
    <w:rsid w:val="00DE6816"/>
    <w:rsid w:val="00DE696D"/>
    <w:rsid w:val="00DE6DD7"/>
    <w:rsid w:val="00DE7C12"/>
    <w:rsid w:val="00DE7E3E"/>
    <w:rsid w:val="00DF25E7"/>
    <w:rsid w:val="00DF334E"/>
    <w:rsid w:val="00DF3E02"/>
    <w:rsid w:val="00DF435C"/>
    <w:rsid w:val="00DF43F1"/>
    <w:rsid w:val="00DF4401"/>
    <w:rsid w:val="00DF5170"/>
    <w:rsid w:val="00DF5269"/>
    <w:rsid w:val="00DF539E"/>
    <w:rsid w:val="00DF5402"/>
    <w:rsid w:val="00DF62FF"/>
    <w:rsid w:val="00DF64C4"/>
    <w:rsid w:val="00DF655D"/>
    <w:rsid w:val="00DF6D2F"/>
    <w:rsid w:val="00DF6E52"/>
    <w:rsid w:val="00DF6E83"/>
    <w:rsid w:val="00DF7C34"/>
    <w:rsid w:val="00E0050D"/>
    <w:rsid w:val="00E005A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07F3C"/>
    <w:rsid w:val="00E100E1"/>
    <w:rsid w:val="00E107F2"/>
    <w:rsid w:val="00E109E4"/>
    <w:rsid w:val="00E10A57"/>
    <w:rsid w:val="00E11F64"/>
    <w:rsid w:val="00E1254B"/>
    <w:rsid w:val="00E12576"/>
    <w:rsid w:val="00E125F9"/>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7129"/>
    <w:rsid w:val="00E2799C"/>
    <w:rsid w:val="00E27E9E"/>
    <w:rsid w:val="00E3005D"/>
    <w:rsid w:val="00E3049D"/>
    <w:rsid w:val="00E31138"/>
    <w:rsid w:val="00E31612"/>
    <w:rsid w:val="00E32AA4"/>
    <w:rsid w:val="00E3335B"/>
    <w:rsid w:val="00E3415E"/>
    <w:rsid w:val="00E34625"/>
    <w:rsid w:val="00E3537F"/>
    <w:rsid w:val="00E358D3"/>
    <w:rsid w:val="00E36CA1"/>
    <w:rsid w:val="00E3740E"/>
    <w:rsid w:val="00E400D8"/>
    <w:rsid w:val="00E407FD"/>
    <w:rsid w:val="00E409C0"/>
    <w:rsid w:val="00E40C70"/>
    <w:rsid w:val="00E41222"/>
    <w:rsid w:val="00E41233"/>
    <w:rsid w:val="00E41602"/>
    <w:rsid w:val="00E4199A"/>
    <w:rsid w:val="00E4263D"/>
    <w:rsid w:val="00E426F2"/>
    <w:rsid w:val="00E42DDA"/>
    <w:rsid w:val="00E42F44"/>
    <w:rsid w:val="00E43666"/>
    <w:rsid w:val="00E436EA"/>
    <w:rsid w:val="00E44282"/>
    <w:rsid w:val="00E44E61"/>
    <w:rsid w:val="00E45691"/>
    <w:rsid w:val="00E4625D"/>
    <w:rsid w:val="00E46AC1"/>
    <w:rsid w:val="00E46E7A"/>
    <w:rsid w:val="00E46F1D"/>
    <w:rsid w:val="00E47CB4"/>
    <w:rsid w:val="00E500F5"/>
    <w:rsid w:val="00E51124"/>
    <w:rsid w:val="00E52172"/>
    <w:rsid w:val="00E52423"/>
    <w:rsid w:val="00E5248C"/>
    <w:rsid w:val="00E524AF"/>
    <w:rsid w:val="00E53418"/>
    <w:rsid w:val="00E53CA1"/>
    <w:rsid w:val="00E54311"/>
    <w:rsid w:val="00E54938"/>
    <w:rsid w:val="00E54A18"/>
    <w:rsid w:val="00E54A47"/>
    <w:rsid w:val="00E556E2"/>
    <w:rsid w:val="00E5597D"/>
    <w:rsid w:val="00E56E7B"/>
    <w:rsid w:val="00E57989"/>
    <w:rsid w:val="00E615FA"/>
    <w:rsid w:val="00E618BB"/>
    <w:rsid w:val="00E62323"/>
    <w:rsid w:val="00E62FDB"/>
    <w:rsid w:val="00E6306F"/>
    <w:rsid w:val="00E63BD1"/>
    <w:rsid w:val="00E63D74"/>
    <w:rsid w:val="00E64C8C"/>
    <w:rsid w:val="00E65332"/>
    <w:rsid w:val="00E65557"/>
    <w:rsid w:val="00E65C4F"/>
    <w:rsid w:val="00E66DEA"/>
    <w:rsid w:val="00E66FFC"/>
    <w:rsid w:val="00E70495"/>
    <w:rsid w:val="00E7183E"/>
    <w:rsid w:val="00E71EF1"/>
    <w:rsid w:val="00E72A33"/>
    <w:rsid w:val="00E72BD3"/>
    <w:rsid w:val="00E72FB8"/>
    <w:rsid w:val="00E73711"/>
    <w:rsid w:val="00E73A06"/>
    <w:rsid w:val="00E74BE0"/>
    <w:rsid w:val="00E7691F"/>
    <w:rsid w:val="00E77298"/>
    <w:rsid w:val="00E7766F"/>
    <w:rsid w:val="00E777E1"/>
    <w:rsid w:val="00E77FBB"/>
    <w:rsid w:val="00E8020B"/>
    <w:rsid w:val="00E802A5"/>
    <w:rsid w:val="00E80851"/>
    <w:rsid w:val="00E8093B"/>
    <w:rsid w:val="00E814EC"/>
    <w:rsid w:val="00E81762"/>
    <w:rsid w:val="00E825F3"/>
    <w:rsid w:val="00E84FCD"/>
    <w:rsid w:val="00E85ED0"/>
    <w:rsid w:val="00E86137"/>
    <w:rsid w:val="00E86EEF"/>
    <w:rsid w:val="00E86F76"/>
    <w:rsid w:val="00E91127"/>
    <w:rsid w:val="00E92B3A"/>
    <w:rsid w:val="00E92CA2"/>
    <w:rsid w:val="00E93153"/>
    <w:rsid w:val="00E93614"/>
    <w:rsid w:val="00E9397C"/>
    <w:rsid w:val="00E93C33"/>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689A"/>
    <w:rsid w:val="00EA7BA9"/>
    <w:rsid w:val="00EA7EFF"/>
    <w:rsid w:val="00EB005B"/>
    <w:rsid w:val="00EB02AD"/>
    <w:rsid w:val="00EB064B"/>
    <w:rsid w:val="00EB32BE"/>
    <w:rsid w:val="00EB337C"/>
    <w:rsid w:val="00EB3C9F"/>
    <w:rsid w:val="00EB3F0C"/>
    <w:rsid w:val="00EB55A5"/>
    <w:rsid w:val="00EB6BAF"/>
    <w:rsid w:val="00EB6F3E"/>
    <w:rsid w:val="00EB785B"/>
    <w:rsid w:val="00EB7BCB"/>
    <w:rsid w:val="00EC0D9D"/>
    <w:rsid w:val="00EC0F11"/>
    <w:rsid w:val="00EC10DC"/>
    <w:rsid w:val="00EC11E5"/>
    <w:rsid w:val="00EC2B17"/>
    <w:rsid w:val="00EC3455"/>
    <w:rsid w:val="00EC48D9"/>
    <w:rsid w:val="00EC4C34"/>
    <w:rsid w:val="00EC4E72"/>
    <w:rsid w:val="00EC53D2"/>
    <w:rsid w:val="00EC6811"/>
    <w:rsid w:val="00EC683D"/>
    <w:rsid w:val="00EC685F"/>
    <w:rsid w:val="00EC7A85"/>
    <w:rsid w:val="00ED02E3"/>
    <w:rsid w:val="00ED138B"/>
    <w:rsid w:val="00ED152F"/>
    <w:rsid w:val="00ED1A5E"/>
    <w:rsid w:val="00ED24E2"/>
    <w:rsid w:val="00ED2AEB"/>
    <w:rsid w:val="00ED4CD4"/>
    <w:rsid w:val="00ED4D39"/>
    <w:rsid w:val="00ED50D0"/>
    <w:rsid w:val="00ED5584"/>
    <w:rsid w:val="00ED5B00"/>
    <w:rsid w:val="00ED61FF"/>
    <w:rsid w:val="00ED64D1"/>
    <w:rsid w:val="00ED6B74"/>
    <w:rsid w:val="00ED7FA4"/>
    <w:rsid w:val="00EE061C"/>
    <w:rsid w:val="00EE1B43"/>
    <w:rsid w:val="00EE1E56"/>
    <w:rsid w:val="00EE1F34"/>
    <w:rsid w:val="00EE1FC4"/>
    <w:rsid w:val="00EE3BC4"/>
    <w:rsid w:val="00EE486D"/>
    <w:rsid w:val="00EE4F4C"/>
    <w:rsid w:val="00EE52EC"/>
    <w:rsid w:val="00EE550C"/>
    <w:rsid w:val="00EE59B3"/>
    <w:rsid w:val="00EE7793"/>
    <w:rsid w:val="00EF0264"/>
    <w:rsid w:val="00EF027C"/>
    <w:rsid w:val="00EF066E"/>
    <w:rsid w:val="00EF0A58"/>
    <w:rsid w:val="00EF0AED"/>
    <w:rsid w:val="00EF2D81"/>
    <w:rsid w:val="00EF2E08"/>
    <w:rsid w:val="00EF36D1"/>
    <w:rsid w:val="00EF54A5"/>
    <w:rsid w:val="00EF616B"/>
    <w:rsid w:val="00EF6D21"/>
    <w:rsid w:val="00EF6F74"/>
    <w:rsid w:val="00EF7115"/>
    <w:rsid w:val="00EF7AAD"/>
    <w:rsid w:val="00F00DE5"/>
    <w:rsid w:val="00F01789"/>
    <w:rsid w:val="00F01BE8"/>
    <w:rsid w:val="00F01F80"/>
    <w:rsid w:val="00F0280B"/>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C6D"/>
    <w:rsid w:val="00F13CF0"/>
    <w:rsid w:val="00F14655"/>
    <w:rsid w:val="00F14B3B"/>
    <w:rsid w:val="00F14DC3"/>
    <w:rsid w:val="00F1509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8D0"/>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36"/>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E52"/>
    <w:rsid w:val="00F42ACE"/>
    <w:rsid w:val="00F4328C"/>
    <w:rsid w:val="00F43448"/>
    <w:rsid w:val="00F43740"/>
    <w:rsid w:val="00F44074"/>
    <w:rsid w:val="00F44C2D"/>
    <w:rsid w:val="00F469A8"/>
    <w:rsid w:val="00F47FEB"/>
    <w:rsid w:val="00F52535"/>
    <w:rsid w:val="00F52ACC"/>
    <w:rsid w:val="00F53F2B"/>
    <w:rsid w:val="00F53F5B"/>
    <w:rsid w:val="00F54D7D"/>
    <w:rsid w:val="00F55574"/>
    <w:rsid w:val="00F55A8A"/>
    <w:rsid w:val="00F56FE6"/>
    <w:rsid w:val="00F605E2"/>
    <w:rsid w:val="00F60F28"/>
    <w:rsid w:val="00F61005"/>
    <w:rsid w:val="00F61211"/>
    <w:rsid w:val="00F617FC"/>
    <w:rsid w:val="00F61B30"/>
    <w:rsid w:val="00F622A2"/>
    <w:rsid w:val="00F62C75"/>
    <w:rsid w:val="00F63489"/>
    <w:rsid w:val="00F635CA"/>
    <w:rsid w:val="00F635D8"/>
    <w:rsid w:val="00F65424"/>
    <w:rsid w:val="00F66C8C"/>
    <w:rsid w:val="00F6728A"/>
    <w:rsid w:val="00F67467"/>
    <w:rsid w:val="00F679D5"/>
    <w:rsid w:val="00F70205"/>
    <w:rsid w:val="00F705A3"/>
    <w:rsid w:val="00F71768"/>
    <w:rsid w:val="00F71AC2"/>
    <w:rsid w:val="00F71F49"/>
    <w:rsid w:val="00F72498"/>
    <w:rsid w:val="00F72703"/>
    <w:rsid w:val="00F730D1"/>
    <w:rsid w:val="00F73AD6"/>
    <w:rsid w:val="00F73C22"/>
    <w:rsid w:val="00F73DCA"/>
    <w:rsid w:val="00F74270"/>
    <w:rsid w:val="00F75C34"/>
    <w:rsid w:val="00F763C8"/>
    <w:rsid w:val="00F76527"/>
    <w:rsid w:val="00F7683F"/>
    <w:rsid w:val="00F76B2D"/>
    <w:rsid w:val="00F77344"/>
    <w:rsid w:val="00F779CC"/>
    <w:rsid w:val="00F805EC"/>
    <w:rsid w:val="00F80D16"/>
    <w:rsid w:val="00F80DFB"/>
    <w:rsid w:val="00F80E18"/>
    <w:rsid w:val="00F81958"/>
    <w:rsid w:val="00F822EA"/>
    <w:rsid w:val="00F83153"/>
    <w:rsid w:val="00F83BEB"/>
    <w:rsid w:val="00F8418B"/>
    <w:rsid w:val="00F8461A"/>
    <w:rsid w:val="00F84FF8"/>
    <w:rsid w:val="00F85086"/>
    <w:rsid w:val="00F8594E"/>
    <w:rsid w:val="00F86964"/>
    <w:rsid w:val="00F87032"/>
    <w:rsid w:val="00F875ED"/>
    <w:rsid w:val="00F916EA"/>
    <w:rsid w:val="00F93397"/>
    <w:rsid w:val="00F93B4E"/>
    <w:rsid w:val="00F93F3B"/>
    <w:rsid w:val="00F93F7E"/>
    <w:rsid w:val="00F9411F"/>
    <w:rsid w:val="00F94895"/>
    <w:rsid w:val="00F95089"/>
    <w:rsid w:val="00F9590F"/>
    <w:rsid w:val="00F96181"/>
    <w:rsid w:val="00F96538"/>
    <w:rsid w:val="00F965C0"/>
    <w:rsid w:val="00F96915"/>
    <w:rsid w:val="00F971F8"/>
    <w:rsid w:val="00F9798D"/>
    <w:rsid w:val="00FA02FC"/>
    <w:rsid w:val="00FA131D"/>
    <w:rsid w:val="00FA195A"/>
    <w:rsid w:val="00FA198F"/>
    <w:rsid w:val="00FA209A"/>
    <w:rsid w:val="00FA30F3"/>
    <w:rsid w:val="00FA3386"/>
    <w:rsid w:val="00FA3515"/>
    <w:rsid w:val="00FA3956"/>
    <w:rsid w:val="00FA3ACA"/>
    <w:rsid w:val="00FA4165"/>
    <w:rsid w:val="00FA4789"/>
    <w:rsid w:val="00FA4BA5"/>
    <w:rsid w:val="00FA51F8"/>
    <w:rsid w:val="00FA564A"/>
    <w:rsid w:val="00FA58C4"/>
    <w:rsid w:val="00FA5FBA"/>
    <w:rsid w:val="00FA6075"/>
    <w:rsid w:val="00FA6956"/>
    <w:rsid w:val="00FA6CCA"/>
    <w:rsid w:val="00FA7C44"/>
    <w:rsid w:val="00FB0ACD"/>
    <w:rsid w:val="00FB19FD"/>
    <w:rsid w:val="00FB1D2C"/>
    <w:rsid w:val="00FB256D"/>
    <w:rsid w:val="00FB306D"/>
    <w:rsid w:val="00FB35B1"/>
    <w:rsid w:val="00FB3951"/>
    <w:rsid w:val="00FB3D71"/>
    <w:rsid w:val="00FB48B1"/>
    <w:rsid w:val="00FB4D72"/>
    <w:rsid w:val="00FB5D91"/>
    <w:rsid w:val="00FB69BB"/>
    <w:rsid w:val="00FB7024"/>
    <w:rsid w:val="00FB7393"/>
    <w:rsid w:val="00FB7704"/>
    <w:rsid w:val="00FB7E3C"/>
    <w:rsid w:val="00FC0036"/>
    <w:rsid w:val="00FC02B6"/>
    <w:rsid w:val="00FC0581"/>
    <w:rsid w:val="00FC105C"/>
    <w:rsid w:val="00FC159E"/>
    <w:rsid w:val="00FC1755"/>
    <w:rsid w:val="00FC1CF6"/>
    <w:rsid w:val="00FC2558"/>
    <w:rsid w:val="00FC2923"/>
    <w:rsid w:val="00FC33C1"/>
    <w:rsid w:val="00FC4ACB"/>
    <w:rsid w:val="00FC4F27"/>
    <w:rsid w:val="00FC514C"/>
    <w:rsid w:val="00FC5730"/>
    <w:rsid w:val="00FC6425"/>
    <w:rsid w:val="00FC66C4"/>
    <w:rsid w:val="00FC67B9"/>
    <w:rsid w:val="00FC68E1"/>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E04E9"/>
    <w:rsid w:val="00FE0815"/>
    <w:rsid w:val="00FE0D98"/>
    <w:rsid w:val="00FE1598"/>
    <w:rsid w:val="00FE196F"/>
    <w:rsid w:val="00FE28FD"/>
    <w:rsid w:val="00FE30A6"/>
    <w:rsid w:val="00FE3920"/>
    <w:rsid w:val="00FE3BFD"/>
    <w:rsid w:val="00FE4362"/>
    <w:rsid w:val="00FE553E"/>
    <w:rsid w:val="00FE6B90"/>
    <w:rsid w:val="00FE6DBB"/>
    <w:rsid w:val="00FE7606"/>
    <w:rsid w:val="00FF04D2"/>
    <w:rsid w:val="00FF18FF"/>
    <w:rsid w:val="00FF37E7"/>
    <w:rsid w:val="00FF46C8"/>
    <w:rsid w:val="00FF4AB8"/>
    <w:rsid w:val="00FF5679"/>
    <w:rsid w:val="00FF5F14"/>
    <w:rsid w:val="00FF6C81"/>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83"/>
    <w:pPr>
      <w:spacing w:after="200" w:line="276" w:lineRule="auto"/>
      <w:jc w:val="both"/>
    </w:pPr>
    <w:rPr>
      <w:rFonts w:ascii="Times New Roman" w:hAnsi="Times New Roman"/>
      <w:sz w:val="24"/>
    </w:rPr>
  </w:style>
  <w:style w:type="paragraph" w:styleId="Naslov1">
    <w:name w:val="heading 1"/>
    <w:basedOn w:val="Normal"/>
    <w:next w:val="Normal"/>
    <w:link w:val="Naslov1Char"/>
    <w:uiPriority w:val="9"/>
    <w:qFormat/>
    <w:rsid w:val="00D7623A"/>
    <w:pPr>
      <w:keepNext/>
      <w:keepLines/>
      <w:spacing w:before="480" w:after="0"/>
      <w:outlineLvl w:val="0"/>
    </w:pPr>
    <w:rPr>
      <w:rFonts w:eastAsiaTheme="majorEastAsia" w:cstheme="majorBidi"/>
      <w:b/>
      <w:bCs/>
      <w:sz w:val="26"/>
      <w:szCs w:val="28"/>
    </w:rPr>
  </w:style>
  <w:style w:type="paragraph" w:styleId="Naslov2">
    <w:name w:val="heading 2"/>
    <w:basedOn w:val="Normal"/>
    <w:next w:val="Normal"/>
    <w:link w:val="Naslov2Char"/>
    <w:uiPriority w:val="9"/>
    <w:unhideWhenUsed/>
    <w:qFormat/>
    <w:rsid w:val="00741AEB"/>
    <w:pPr>
      <w:keepNext/>
      <w:keepLines/>
      <w:spacing w:before="200" w:after="0" w:line="240" w:lineRule="auto"/>
      <w:outlineLvl w:val="1"/>
    </w:pPr>
    <w:rPr>
      <w:rFonts w:eastAsiaTheme="majorEastAsia" w:cstheme="majorBidi"/>
      <w:b/>
      <w:bCs/>
      <w:szCs w:val="26"/>
    </w:rPr>
  </w:style>
  <w:style w:type="paragraph" w:styleId="Naslov3">
    <w:name w:val="heading 3"/>
    <w:basedOn w:val="Normal"/>
    <w:next w:val="Normal"/>
    <w:link w:val="Naslov3Char"/>
    <w:uiPriority w:val="9"/>
    <w:unhideWhenUsed/>
    <w:qFormat/>
    <w:rsid w:val="00741AEB"/>
    <w:pPr>
      <w:keepNext/>
      <w:keepLines/>
      <w:spacing w:before="200" w:after="0" w:line="240" w:lineRule="auto"/>
      <w:outlineLvl w:val="2"/>
    </w:pPr>
    <w:rPr>
      <w:rFonts w:eastAsiaTheme="majorEastAsia" w:cstheme="majorBidi"/>
      <w:bCs/>
      <w:i/>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7623A"/>
    <w:rPr>
      <w:rFonts w:eastAsiaTheme="majorEastAsia" w:cstheme="majorBidi"/>
      <w:b/>
      <w:bCs/>
      <w:sz w:val="26"/>
      <w:szCs w:val="28"/>
    </w:rPr>
  </w:style>
  <w:style w:type="character" w:customStyle="1" w:styleId="Naslov2Char">
    <w:name w:val="Naslov 2 Char"/>
    <w:basedOn w:val="Zadanifontodlomka"/>
    <w:link w:val="Naslov2"/>
    <w:uiPriority w:val="9"/>
    <w:rsid w:val="00741AEB"/>
    <w:rPr>
      <w:rFonts w:eastAsiaTheme="majorEastAsia" w:cstheme="majorBidi"/>
      <w:b/>
      <w:bCs/>
      <w:sz w:val="24"/>
      <w:szCs w:val="26"/>
    </w:rPr>
  </w:style>
  <w:style w:type="character" w:customStyle="1" w:styleId="Naslov3Char">
    <w:name w:val="Naslov 3 Char"/>
    <w:basedOn w:val="Zadanifontodlomka"/>
    <w:link w:val="Naslov3"/>
    <w:uiPriority w:val="9"/>
    <w:rsid w:val="00741AEB"/>
    <w:rPr>
      <w:rFonts w:eastAsiaTheme="majorEastAsia" w:cstheme="majorBidi"/>
      <w:bCs/>
      <w:i/>
      <w:sz w:val="24"/>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eastAsia="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eastAsia="Calibri"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eastAsia="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eastAsia="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FF04D2"/>
    <w:pPr>
      <w:spacing w:after="0" w:line="240" w:lineRule="auto"/>
      <w:jc w:val="center"/>
    </w:pPr>
    <w:rPr>
      <w:rFonts w:ascii="Times New Roman" w:hAnsi="Times New Roman"/>
      <w:b/>
      <w:i/>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uiPriority w:val="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FF04D2"/>
    <w:rPr>
      <w:rFonts w:ascii="Times New Roman" w:hAnsi="Times New Roman"/>
      <w:b/>
      <w:i/>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eastAsia="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eastAsia="Times New Roman" w:cs="Times New Roman"/>
      <w:sz w:val="16"/>
      <w:szCs w:val="16"/>
      <w:lang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eastAsia="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eastAsia="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slovknjige">
    <w:name w:val="Book Title"/>
    <w:uiPriority w:val="33"/>
    <w:rsid w:val="00BA0BD7"/>
    <w:rPr>
      <w:b/>
      <w:bCs/>
      <w:smallCaps/>
      <w:spacing w:val="5"/>
    </w:rPr>
  </w:style>
  <w:style w:type="paragraph" w:customStyle="1" w:styleId="box457285">
    <w:name w:val="box_457285"/>
    <w:basedOn w:val="Normal"/>
    <w:rsid w:val="00EA689A"/>
    <w:pPr>
      <w:spacing w:before="100" w:beforeAutospacing="1" w:after="100" w:afterAutospacing="1" w:line="240" w:lineRule="auto"/>
      <w:jc w:val="left"/>
    </w:pPr>
    <w:rPr>
      <w:rFonts w:eastAsia="Times New Roman" w:cs="Times New Roman"/>
      <w:szCs w:val="24"/>
      <w:lang w:eastAsia="hr-HR"/>
    </w:rPr>
  </w:style>
  <w:style w:type="paragraph" w:customStyle="1" w:styleId="box459857">
    <w:name w:val="box_459857"/>
    <w:basedOn w:val="Normal"/>
    <w:rsid w:val="00CD2DC0"/>
    <w:pPr>
      <w:spacing w:before="100" w:beforeAutospacing="1" w:after="100" w:afterAutospacing="1" w:line="240" w:lineRule="auto"/>
      <w:jc w:val="left"/>
    </w:pPr>
    <w:rPr>
      <w:rFonts w:eastAsia="Times New Roman" w:cs="Times New Roman"/>
      <w:szCs w:val="24"/>
      <w:lang w:eastAsia="hr-HR"/>
    </w:rPr>
  </w:style>
  <w:style w:type="table" w:customStyle="1" w:styleId="Reetkatablice29">
    <w:name w:val="Rešetka tablice29"/>
    <w:basedOn w:val="Obinatablica"/>
    <w:next w:val="Reetkatablice"/>
    <w:uiPriority w:val="39"/>
    <w:rsid w:val="00E00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39"/>
    <w:rsid w:val="0007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87164441">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36733840">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18137386">
      <w:bodyDiv w:val="1"/>
      <w:marLeft w:val="0"/>
      <w:marRight w:val="0"/>
      <w:marTop w:val="0"/>
      <w:marBottom w:val="0"/>
      <w:divBdr>
        <w:top w:val="none" w:sz="0" w:space="0" w:color="auto"/>
        <w:left w:val="none" w:sz="0" w:space="0" w:color="auto"/>
        <w:bottom w:val="none" w:sz="0" w:space="0" w:color="auto"/>
        <w:right w:val="none" w:sz="0" w:space="0" w:color="auto"/>
      </w:divBdr>
    </w:div>
    <w:div w:id="418142456">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09370657">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17297339">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7439365">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732840">
      <w:bodyDiv w:val="1"/>
      <w:marLeft w:val="0"/>
      <w:marRight w:val="0"/>
      <w:marTop w:val="0"/>
      <w:marBottom w:val="0"/>
      <w:divBdr>
        <w:top w:val="none" w:sz="0" w:space="0" w:color="auto"/>
        <w:left w:val="none" w:sz="0" w:space="0" w:color="auto"/>
        <w:bottom w:val="none" w:sz="0" w:space="0" w:color="auto"/>
        <w:right w:val="none" w:sz="0" w:space="0" w:color="auto"/>
      </w:divBdr>
    </w:div>
    <w:div w:id="1214076942">
      <w:bodyDiv w:val="1"/>
      <w:marLeft w:val="0"/>
      <w:marRight w:val="0"/>
      <w:marTop w:val="0"/>
      <w:marBottom w:val="0"/>
      <w:divBdr>
        <w:top w:val="none" w:sz="0" w:space="0" w:color="auto"/>
        <w:left w:val="none" w:sz="0" w:space="0" w:color="auto"/>
        <w:bottom w:val="none" w:sz="0" w:space="0" w:color="auto"/>
        <w:right w:val="none" w:sz="0" w:space="0" w:color="auto"/>
      </w:divBdr>
    </w:div>
    <w:div w:id="1290890217">
      <w:bodyDiv w:val="1"/>
      <w:marLeft w:val="0"/>
      <w:marRight w:val="0"/>
      <w:marTop w:val="0"/>
      <w:marBottom w:val="0"/>
      <w:divBdr>
        <w:top w:val="none" w:sz="0" w:space="0" w:color="auto"/>
        <w:left w:val="none" w:sz="0" w:space="0" w:color="auto"/>
        <w:bottom w:val="none" w:sz="0" w:space="0" w:color="auto"/>
        <w:right w:val="none" w:sz="0" w:space="0" w:color="auto"/>
      </w:divBdr>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38989319">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461260938">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06814536">
      <w:bodyDiv w:val="1"/>
      <w:marLeft w:val="0"/>
      <w:marRight w:val="0"/>
      <w:marTop w:val="0"/>
      <w:marBottom w:val="0"/>
      <w:divBdr>
        <w:top w:val="none" w:sz="0" w:space="0" w:color="auto"/>
        <w:left w:val="none" w:sz="0" w:space="0" w:color="auto"/>
        <w:bottom w:val="none" w:sz="0" w:space="0" w:color="auto"/>
        <w:right w:val="none" w:sz="0" w:space="0" w:color="auto"/>
      </w:divBdr>
    </w:div>
    <w:div w:id="1633100474">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664505349">
      <w:bodyDiv w:val="1"/>
      <w:marLeft w:val="0"/>
      <w:marRight w:val="0"/>
      <w:marTop w:val="0"/>
      <w:marBottom w:val="0"/>
      <w:divBdr>
        <w:top w:val="none" w:sz="0" w:space="0" w:color="auto"/>
        <w:left w:val="none" w:sz="0" w:space="0" w:color="auto"/>
        <w:bottom w:val="none" w:sz="0" w:space="0" w:color="auto"/>
        <w:right w:val="none" w:sz="0" w:space="0" w:color="auto"/>
      </w:divBdr>
    </w:div>
    <w:div w:id="1706835003">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896119555">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1171373">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prrr.hr/wp-content/uploads/2019/02/1.-izmjene-Natjecaja-17.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apprrr.hr/podmjera-17-1-osiguranje-usjeva-zivotinja-i-biljak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078C-1434-4254-A5B5-74261B42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28</Pages>
  <Words>9952</Words>
  <Characters>56730</Characters>
  <Application>Microsoft Office Word</Application>
  <DocSecurity>0</DocSecurity>
  <Lines>472</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Adlašić</dc:creator>
  <cp:keywords/>
  <dc:description/>
  <cp:lastModifiedBy>win10</cp:lastModifiedBy>
  <cp:revision>135</cp:revision>
  <cp:lastPrinted>2019-03-25T12:25:00Z</cp:lastPrinted>
  <dcterms:created xsi:type="dcterms:W3CDTF">2019-02-14T11:00:00Z</dcterms:created>
  <dcterms:modified xsi:type="dcterms:W3CDTF">2019-11-28T08:45:00Z</dcterms:modified>
</cp:coreProperties>
</file>