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0A6" w:rsidRPr="005D60A6" w:rsidRDefault="00BE252C" w:rsidP="005D60A6">
      <w:pPr>
        <w:keepNext/>
        <w:spacing w:after="0" w:line="240" w:lineRule="auto"/>
        <w:jc w:val="both"/>
        <w:outlineLvl w:val="0"/>
        <w:rPr>
          <w:rFonts w:ascii="Times New Roman" w:eastAsia="Times New Roman" w:hAnsi="Times New Roman" w:cs="Times New Roman"/>
          <w:sz w:val="24"/>
          <w:szCs w:val="20"/>
          <w:lang w:eastAsia="hr-HR"/>
        </w:rPr>
      </w:pPr>
      <w:bookmarkStart w:id="0" w:name="_GoBack"/>
      <w:bookmarkEnd w:id="0"/>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8240" o:allowincell="f">
            <v:imagedata r:id="rId6" o:title=""/>
            <w10:wrap type="topAndBottom"/>
          </v:shape>
          <o:OLEObject Type="Embed" ProgID="MS_ClipArt_Gallery" ShapeID="_x0000_s1026" DrawAspect="Content" ObjectID="_1605703379" r:id="rId7"/>
        </w:pict>
      </w:r>
    </w:p>
    <w:p w:rsidR="005D60A6" w:rsidRPr="005D60A6" w:rsidRDefault="005D60A6" w:rsidP="005D60A6">
      <w:pPr>
        <w:keepNext/>
        <w:tabs>
          <w:tab w:val="left" w:pos="6672"/>
        </w:tabs>
        <w:spacing w:after="0" w:line="240" w:lineRule="auto"/>
        <w:jc w:val="both"/>
        <w:outlineLvl w:val="0"/>
        <w:rPr>
          <w:rFonts w:ascii="Arial" w:eastAsia="Times New Roman" w:hAnsi="Arial" w:cs="Arial"/>
          <w:lang w:eastAsia="hr-HR"/>
        </w:rPr>
      </w:pPr>
      <w:r w:rsidRPr="005D60A6">
        <w:rPr>
          <w:rFonts w:ascii="Arial" w:eastAsia="Times New Roman" w:hAnsi="Arial" w:cs="Arial"/>
          <w:lang w:eastAsia="hr-HR"/>
        </w:rPr>
        <w:t>REPUBLIKA HRVATSKA</w:t>
      </w:r>
      <w:r w:rsidRPr="005D60A6">
        <w:rPr>
          <w:rFonts w:ascii="Arial" w:eastAsia="Times New Roman" w:hAnsi="Arial" w:cs="Arial"/>
          <w:lang w:eastAsia="hr-HR"/>
        </w:rPr>
        <w:tab/>
        <w:t xml:space="preserve">                 </w:t>
      </w:r>
    </w:p>
    <w:p w:rsidR="005D60A6" w:rsidRPr="005D60A6" w:rsidRDefault="005D60A6" w:rsidP="005D60A6">
      <w:pPr>
        <w:keepNext/>
        <w:spacing w:after="0" w:line="240" w:lineRule="auto"/>
        <w:jc w:val="both"/>
        <w:outlineLvl w:val="2"/>
        <w:rPr>
          <w:rFonts w:ascii="Arial" w:eastAsia="Times New Roman" w:hAnsi="Arial" w:cs="Arial"/>
          <w:lang w:eastAsia="hr-HR"/>
        </w:rPr>
      </w:pPr>
      <w:r w:rsidRPr="005D60A6">
        <w:rPr>
          <w:rFonts w:ascii="Arial" w:eastAsia="Times New Roman" w:hAnsi="Arial" w:cs="Arial"/>
          <w:lang w:eastAsia="hr-HR"/>
        </w:rPr>
        <w:t xml:space="preserve">VARAŽDINSKA ŽUPANIJA </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OPĆINA PETRIJANEC</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OPĆINSKO VIJEĆE</w:t>
      </w:r>
    </w:p>
    <w:p w:rsidR="005D60A6" w:rsidRPr="005D60A6" w:rsidRDefault="005D60A6" w:rsidP="005D60A6">
      <w:pPr>
        <w:spacing w:after="0" w:line="240" w:lineRule="auto"/>
        <w:jc w:val="both"/>
        <w:rPr>
          <w:rFonts w:ascii="Arial" w:eastAsia="Times New Roman" w:hAnsi="Arial" w:cs="Arial"/>
          <w:lang w:eastAsia="hr-HR"/>
        </w:rPr>
      </w:pPr>
      <w:r w:rsidRPr="005D60A6">
        <w:rPr>
          <w:rFonts w:ascii="Arial" w:eastAsia="Times New Roman" w:hAnsi="Arial" w:cs="Arial"/>
          <w:lang w:eastAsia="hr-HR"/>
        </w:rPr>
        <w:t xml:space="preserve">KLASA:    </w:t>
      </w:r>
      <w:r w:rsidR="003F3856">
        <w:rPr>
          <w:rFonts w:ascii="Arial" w:eastAsia="Times New Roman" w:hAnsi="Arial" w:cs="Arial"/>
          <w:lang w:eastAsia="hr-HR"/>
        </w:rPr>
        <w:t>400-08/18-01/11</w:t>
      </w:r>
    </w:p>
    <w:p w:rsidR="005D60A6" w:rsidRPr="005D60A6" w:rsidRDefault="005D60A6" w:rsidP="005D60A6">
      <w:pPr>
        <w:tabs>
          <w:tab w:val="left" w:pos="7368"/>
        </w:tabs>
        <w:spacing w:after="0" w:line="240" w:lineRule="auto"/>
        <w:jc w:val="both"/>
        <w:rPr>
          <w:rFonts w:ascii="Arial" w:eastAsia="Times New Roman" w:hAnsi="Arial" w:cs="Arial"/>
          <w:lang w:eastAsia="hr-HR"/>
        </w:rPr>
      </w:pPr>
      <w:r w:rsidRPr="005D60A6">
        <w:rPr>
          <w:rFonts w:ascii="Arial" w:eastAsia="Times New Roman" w:hAnsi="Arial" w:cs="Arial"/>
          <w:lang w:eastAsia="hr-HR"/>
        </w:rPr>
        <w:t xml:space="preserve">URBROJ: </w:t>
      </w:r>
      <w:r w:rsidR="003F3856">
        <w:rPr>
          <w:rFonts w:ascii="Arial" w:eastAsia="Times New Roman" w:hAnsi="Arial" w:cs="Arial"/>
          <w:lang w:eastAsia="hr-HR"/>
        </w:rPr>
        <w:t>2186-06-01/18-92</w:t>
      </w:r>
      <w:r w:rsidRPr="005D60A6">
        <w:rPr>
          <w:rFonts w:ascii="Arial" w:eastAsia="Times New Roman" w:hAnsi="Arial" w:cs="Arial"/>
          <w:lang w:eastAsia="hr-HR"/>
        </w:rPr>
        <w:tab/>
        <w:t xml:space="preserve">      </w:t>
      </w:r>
    </w:p>
    <w:p w:rsidR="005D60A6" w:rsidRPr="005D60A6" w:rsidRDefault="00657C94" w:rsidP="005D60A6">
      <w:pPr>
        <w:tabs>
          <w:tab w:val="left" w:pos="7368"/>
        </w:tabs>
        <w:spacing w:after="200" w:line="276" w:lineRule="auto"/>
        <w:jc w:val="both"/>
        <w:rPr>
          <w:rFonts w:ascii="Arial" w:eastAsia="Calibri" w:hAnsi="Arial" w:cs="Times New Roman"/>
        </w:rPr>
      </w:pPr>
      <w:r>
        <w:rPr>
          <w:rFonts w:ascii="Arial" w:eastAsia="Times New Roman" w:hAnsi="Arial" w:cs="Arial"/>
          <w:lang w:eastAsia="hr-HR"/>
        </w:rPr>
        <w:t>Petrijanec, 30. studenoga 2018.</w:t>
      </w:r>
      <w:r>
        <w:rPr>
          <w:rFonts w:ascii="Arial" w:eastAsia="Times New Roman" w:hAnsi="Arial" w:cs="Arial"/>
          <w:lang w:eastAsia="hr-HR"/>
        </w:rPr>
        <w:tab/>
        <w:t xml:space="preserve">    </w:t>
      </w:r>
    </w:p>
    <w:p w:rsidR="00A656D7" w:rsidRDefault="00FC755A" w:rsidP="00FC755A">
      <w:pPr>
        <w:ind w:firstLine="708"/>
        <w:jc w:val="both"/>
        <w:rPr>
          <w:rFonts w:ascii="Arial" w:hAnsi="Arial"/>
        </w:rPr>
      </w:pPr>
      <w:r>
        <w:rPr>
          <w:rFonts w:ascii="Arial" w:hAnsi="Arial"/>
        </w:rPr>
        <w:t>Na temelju članka 14. Zakona o proračunu (</w:t>
      </w:r>
      <w:r>
        <w:rPr>
          <w:rFonts w:ascii="Arial" w:hAnsi="Arial" w:cs="Arial"/>
        </w:rPr>
        <w:t>»</w:t>
      </w:r>
      <w:r>
        <w:rPr>
          <w:rFonts w:ascii="Arial" w:hAnsi="Arial"/>
        </w:rPr>
        <w:t>Narodne novine</w:t>
      </w:r>
      <w:r>
        <w:rPr>
          <w:rFonts w:ascii="Arial" w:hAnsi="Arial" w:cs="Arial"/>
        </w:rPr>
        <w:t>«</w:t>
      </w:r>
      <w:r>
        <w:rPr>
          <w:rFonts w:ascii="Arial" w:hAnsi="Arial"/>
        </w:rPr>
        <w:t xml:space="preserve"> broj 87/08, 136/12 i 15/</w:t>
      </w:r>
      <w:proofErr w:type="spellStart"/>
      <w:r>
        <w:rPr>
          <w:rFonts w:ascii="Arial" w:hAnsi="Arial"/>
        </w:rPr>
        <w:t>15</w:t>
      </w:r>
      <w:proofErr w:type="spellEnd"/>
      <w:r>
        <w:rPr>
          <w:rFonts w:ascii="Arial" w:hAnsi="Arial"/>
        </w:rPr>
        <w:t>) i članka 28. Statuta Općine Petrijanec (</w:t>
      </w:r>
      <w:r>
        <w:rPr>
          <w:rFonts w:ascii="Arial" w:hAnsi="Arial" w:cs="Arial"/>
        </w:rPr>
        <w:t>»</w:t>
      </w:r>
      <w:r w:rsidR="00E524EE">
        <w:rPr>
          <w:rFonts w:ascii="Arial" w:hAnsi="Arial"/>
        </w:rPr>
        <w:t>Službeni</w:t>
      </w:r>
      <w:r>
        <w:rPr>
          <w:rFonts w:ascii="Arial" w:hAnsi="Arial"/>
        </w:rPr>
        <w:t xml:space="preserve"> vjesnik Varaždinske županije</w:t>
      </w:r>
      <w:r>
        <w:rPr>
          <w:rFonts w:ascii="Arial" w:hAnsi="Arial" w:cs="Arial"/>
        </w:rPr>
        <w:t>«</w:t>
      </w:r>
      <w:r>
        <w:rPr>
          <w:rFonts w:ascii="Arial" w:hAnsi="Arial"/>
        </w:rPr>
        <w:t xml:space="preserve"> broj 16/13 i 52/17</w:t>
      </w:r>
      <w:r w:rsidR="00E524EE">
        <w:rPr>
          <w:rFonts w:ascii="Arial" w:hAnsi="Arial"/>
        </w:rPr>
        <w:t>), Općinsko vijeće Općine Petrijanec</w:t>
      </w:r>
      <w:r w:rsidR="00657C94">
        <w:rPr>
          <w:rFonts w:ascii="Arial" w:hAnsi="Arial"/>
        </w:rPr>
        <w:t xml:space="preserve"> na 13. </w:t>
      </w:r>
      <w:r>
        <w:rPr>
          <w:rFonts w:ascii="Arial" w:hAnsi="Arial"/>
        </w:rPr>
        <w:t xml:space="preserve">sjednici </w:t>
      </w:r>
      <w:r w:rsidR="00657C94">
        <w:rPr>
          <w:rFonts w:ascii="Arial" w:hAnsi="Arial"/>
        </w:rPr>
        <w:t xml:space="preserve">održanoj dana 30. studenoga </w:t>
      </w:r>
      <w:r>
        <w:rPr>
          <w:rFonts w:ascii="Arial" w:hAnsi="Arial"/>
        </w:rPr>
        <w:t>2018. godine, donosi</w:t>
      </w:r>
    </w:p>
    <w:p w:rsidR="00E524EE" w:rsidRPr="00C073F7" w:rsidRDefault="00E524EE" w:rsidP="00E524EE">
      <w:pPr>
        <w:contextualSpacing/>
        <w:jc w:val="center"/>
        <w:rPr>
          <w:rFonts w:ascii="Arial" w:hAnsi="Arial"/>
          <w:b/>
        </w:rPr>
      </w:pPr>
      <w:r w:rsidRPr="00C073F7">
        <w:rPr>
          <w:rFonts w:ascii="Arial" w:hAnsi="Arial"/>
          <w:b/>
        </w:rPr>
        <w:t>ODLUKU</w:t>
      </w:r>
    </w:p>
    <w:p w:rsidR="00E524EE" w:rsidRPr="00C073F7" w:rsidRDefault="00E524EE" w:rsidP="00E524EE">
      <w:pPr>
        <w:contextualSpacing/>
        <w:jc w:val="center"/>
        <w:rPr>
          <w:rFonts w:ascii="Arial" w:hAnsi="Arial"/>
          <w:b/>
        </w:rPr>
      </w:pPr>
      <w:r w:rsidRPr="00C073F7">
        <w:rPr>
          <w:rFonts w:ascii="Arial" w:hAnsi="Arial"/>
          <w:b/>
        </w:rPr>
        <w:t>o izvršavanju Proračuna</w:t>
      </w:r>
    </w:p>
    <w:p w:rsidR="00E524EE" w:rsidRPr="00C073F7" w:rsidRDefault="00E524EE" w:rsidP="00E524EE">
      <w:pPr>
        <w:contextualSpacing/>
        <w:jc w:val="center"/>
        <w:rPr>
          <w:rFonts w:ascii="Arial" w:hAnsi="Arial"/>
          <w:b/>
        </w:rPr>
      </w:pPr>
      <w:r w:rsidRPr="00C073F7">
        <w:rPr>
          <w:rFonts w:ascii="Arial" w:hAnsi="Arial"/>
          <w:b/>
        </w:rPr>
        <w:t>Općine Petrijanec za 2019. godinu</w:t>
      </w:r>
    </w:p>
    <w:p w:rsidR="00E524EE" w:rsidRDefault="00E524EE" w:rsidP="00E524EE">
      <w:pPr>
        <w:contextualSpacing/>
        <w:jc w:val="center"/>
        <w:rPr>
          <w:rFonts w:ascii="Arial" w:hAnsi="Arial"/>
        </w:rPr>
      </w:pPr>
    </w:p>
    <w:p w:rsidR="00E524EE" w:rsidRDefault="00E524EE" w:rsidP="00E524EE">
      <w:pPr>
        <w:pStyle w:val="Odlomakpopisa"/>
        <w:numPr>
          <w:ilvl w:val="0"/>
          <w:numId w:val="1"/>
        </w:numPr>
        <w:rPr>
          <w:rFonts w:ascii="Arial" w:hAnsi="Arial"/>
        </w:rPr>
      </w:pPr>
      <w:r>
        <w:rPr>
          <w:rFonts w:ascii="Arial" w:hAnsi="Arial"/>
        </w:rPr>
        <w:t>OPĆE ODREDBE</w:t>
      </w:r>
    </w:p>
    <w:p w:rsidR="00E524EE" w:rsidRDefault="00E524EE" w:rsidP="00E524EE">
      <w:pPr>
        <w:jc w:val="center"/>
        <w:rPr>
          <w:rFonts w:ascii="Arial" w:hAnsi="Arial"/>
        </w:rPr>
      </w:pPr>
      <w:r>
        <w:rPr>
          <w:rFonts w:ascii="Arial" w:hAnsi="Arial"/>
        </w:rPr>
        <w:t>Članak 1.</w:t>
      </w:r>
    </w:p>
    <w:p w:rsidR="00E524EE" w:rsidRDefault="00E524EE" w:rsidP="008058A0">
      <w:pPr>
        <w:jc w:val="both"/>
        <w:rPr>
          <w:rFonts w:ascii="Arial" w:hAnsi="Arial"/>
        </w:rPr>
      </w:pPr>
      <w:r>
        <w:rPr>
          <w:rFonts w:ascii="Arial" w:hAnsi="Arial"/>
        </w:rPr>
        <w:tab/>
        <w:t>Ovom se Odlukom uređuje struktura prihoda i primitka, te rashoda i izdataka, način izvršavanja Proračuna Općine Petri</w:t>
      </w:r>
      <w:r w:rsidR="00C073F7">
        <w:rPr>
          <w:rFonts w:ascii="Arial" w:hAnsi="Arial"/>
        </w:rPr>
        <w:t>janec za 2019. godinu (</w:t>
      </w:r>
      <w:r>
        <w:rPr>
          <w:rFonts w:ascii="Arial" w:hAnsi="Arial"/>
        </w:rPr>
        <w:t>u daljnjem tekstu: Proračun), ovlasti općinskog načelnika u izvršavanju Proračuna, povrata sredstava i plaćanje predujma, odgode plaća, otpisa duga, te otpisa potraživanja Općine, upravljanje općinskom financijskom i nefinancijskom imovinom, zaduživanja, primjena propisa i druga pitanja vezana za izvršavanje Proračuna.</w:t>
      </w:r>
    </w:p>
    <w:p w:rsidR="00E524EE" w:rsidRDefault="00E524EE" w:rsidP="00E524EE">
      <w:pPr>
        <w:jc w:val="center"/>
        <w:rPr>
          <w:rFonts w:ascii="Arial" w:hAnsi="Arial"/>
        </w:rPr>
      </w:pPr>
      <w:r>
        <w:rPr>
          <w:rFonts w:ascii="Arial" w:hAnsi="Arial"/>
        </w:rPr>
        <w:t>Članak 2.</w:t>
      </w:r>
    </w:p>
    <w:p w:rsidR="00E524EE" w:rsidRDefault="00E524EE" w:rsidP="008058A0">
      <w:pPr>
        <w:jc w:val="both"/>
        <w:rPr>
          <w:rFonts w:ascii="Arial" w:hAnsi="Arial"/>
        </w:rPr>
      </w:pPr>
      <w:r>
        <w:rPr>
          <w:rFonts w:ascii="Arial" w:hAnsi="Arial"/>
        </w:rPr>
        <w:tab/>
        <w:t>Proračun se sastoji od Općeg i Posebnog dijela.</w:t>
      </w:r>
    </w:p>
    <w:p w:rsidR="00E524EE" w:rsidRDefault="00E524EE" w:rsidP="008058A0">
      <w:pPr>
        <w:jc w:val="both"/>
        <w:rPr>
          <w:rFonts w:ascii="Arial" w:hAnsi="Arial"/>
        </w:rPr>
      </w:pPr>
      <w:r>
        <w:rPr>
          <w:rFonts w:ascii="Arial" w:hAnsi="Arial"/>
        </w:rPr>
        <w:tab/>
        <w:t>Opći dio Proračuna sastoji se od Računa prihoda i</w:t>
      </w:r>
      <w:r w:rsidR="00B95904">
        <w:rPr>
          <w:rFonts w:ascii="Arial" w:hAnsi="Arial"/>
        </w:rPr>
        <w:t xml:space="preserve"> rashoda, Računa financiranja.</w:t>
      </w:r>
    </w:p>
    <w:p w:rsidR="00E524EE" w:rsidRDefault="00E524EE" w:rsidP="008058A0">
      <w:pPr>
        <w:jc w:val="both"/>
        <w:rPr>
          <w:rFonts w:ascii="Arial" w:hAnsi="Arial"/>
        </w:rPr>
      </w:pPr>
      <w:r>
        <w:rPr>
          <w:rFonts w:ascii="Arial" w:hAnsi="Arial"/>
        </w:rPr>
        <w:tab/>
        <w:t>U Računu prihoda i rashoda iskazani su prihodi poslovanja, prihodi od prodaje nefinancijske imovine, te rashodi poslovanja i rashodi za nabavu nefinancijske imovine.</w:t>
      </w:r>
    </w:p>
    <w:p w:rsidR="00E524EE" w:rsidRDefault="00E524EE" w:rsidP="008058A0">
      <w:pPr>
        <w:jc w:val="both"/>
        <w:rPr>
          <w:rFonts w:ascii="Arial" w:hAnsi="Arial"/>
        </w:rPr>
      </w:pPr>
      <w:r>
        <w:rPr>
          <w:rFonts w:ascii="Arial" w:hAnsi="Arial"/>
        </w:rPr>
        <w:tab/>
        <w:t>U Računu financiranja iskazani su primici od fina</w:t>
      </w:r>
      <w:r w:rsidR="00C073F7">
        <w:rPr>
          <w:rFonts w:ascii="Arial" w:hAnsi="Arial"/>
        </w:rPr>
        <w:t>nciranja zaduživanjem jer Općina</w:t>
      </w:r>
      <w:r>
        <w:rPr>
          <w:rFonts w:ascii="Arial" w:hAnsi="Arial"/>
        </w:rPr>
        <w:t xml:space="preserve"> ima u planu zaduživanje s obzirom na nemogućnost financiranja kapitalnih investicija iz redovitih prihoda i potpora, a izdaci za otplatu zajmova nisu planirani s obzirom da se radi o kreditnom zaduženju s početkom otplate.</w:t>
      </w:r>
    </w:p>
    <w:p w:rsidR="00E524EE" w:rsidRDefault="00E524EE" w:rsidP="008058A0">
      <w:pPr>
        <w:jc w:val="both"/>
        <w:rPr>
          <w:rFonts w:ascii="Arial" w:hAnsi="Arial"/>
        </w:rPr>
      </w:pPr>
      <w:r>
        <w:rPr>
          <w:rFonts w:ascii="Arial" w:hAnsi="Arial"/>
        </w:rPr>
        <w:tab/>
        <w:t>Posebni dio sadrži raspored rashoda i izdataka prema ekonomskoj, organizacijskoj, programskoj, lokacijskoj i funkcijskoj klasifikaciji.</w:t>
      </w:r>
    </w:p>
    <w:p w:rsidR="00B37F63" w:rsidRDefault="00E524EE" w:rsidP="008058A0">
      <w:pPr>
        <w:jc w:val="both"/>
        <w:rPr>
          <w:rFonts w:ascii="Arial" w:hAnsi="Arial"/>
        </w:rPr>
      </w:pPr>
      <w:r>
        <w:rPr>
          <w:rFonts w:ascii="Arial" w:hAnsi="Arial"/>
        </w:rPr>
        <w:tab/>
        <w:t>Planom razvojnih programa koji se donosi uz Proračun i projekciju Proračuna iskazuju se planirani rashodi Proračuna vezani uz provođenje investicija za razdoblje od 2019. do 2021. godine, razrađenih po pojedini</w:t>
      </w:r>
      <w:r w:rsidR="008058A0">
        <w:rPr>
          <w:rFonts w:ascii="Arial" w:hAnsi="Arial"/>
        </w:rPr>
        <w:t xml:space="preserve">m programima </w:t>
      </w:r>
      <w:r w:rsidR="00B37F63">
        <w:rPr>
          <w:rFonts w:ascii="Arial" w:hAnsi="Arial"/>
        </w:rPr>
        <w:t>po razdjelima.</w:t>
      </w:r>
    </w:p>
    <w:p w:rsidR="00B37F63" w:rsidRDefault="00B37F63" w:rsidP="008058A0">
      <w:pPr>
        <w:jc w:val="both"/>
        <w:rPr>
          <w:rFonts w:ascii="Arial" w:hAnsi="Arial"/>
        </w:rPr>
      </w:pPr>
    </w:p>
    <w:p w:rsidR="008058A0" w:rsidRDefault="008058A0" w:rsidP="008058A0">
      <w:pPr>
        <w:jc w:val="both"/>
        <w:rPr>
          <w:rFonts w:ascii="Arial" w:hAnsi="Arial"/>
        </w:rPr>
      </w:pPr>
      <w:r>
        <w:rPr>
          <w:rFonts w:ascii="Arial" w:hAnsi="Arial"/>
        </w:rPr>
        <w:tab/>
      </w:r>
    </w:p>
    <w:p w:rsidR="008058A0" w:rsidRDefault="008058A0" w:rsidP="008058A0">
      <w:pPr>
        <w:pStyle w:val="Odlomakpopisa"/>
        <w:numPr>
          <w:ilvl w:val="0"/>
          <w:numId w:val="1"/>
        </w:numPr>
        <w:jc w:val="both"/>
        <w:rPr>
          <w:rFonts w:ascii="Arial" w:hAnsi="Arial"/>
        </w:rPr>
      </w:pPr>
      <w:r>
        <w:rPr>
          <w:rFonts w:ascii="Arial" w:hAnsi="Arial"/>
        </w:rPr>
        <w:lastRenderedPageBreak/>
        <w:t>IZVRŠAVANJE PRORAČUNA</w:t>
      </w:r>
    </w:p>
    <w:p w:rsidR="008058A0" w:rsidRDefault="008058A0" w:rsidP="008058A0">
      <w:pPr>
        <w:jc w:val="center"/>
        <w:rPr>
          <w:rFonts w:ascii="Arial" w:hAnsi="Arial"/>
        </w:rPr>
      </w:pPr>
      <w:r>
        <w:rPr>
          <w:rFonts w:ascii="Arial" w:hAnsi="Arial"/>
        </w:rPr>
        <w:t>Članak 3.</w:t>
      </w:r>
    </w:p>
    <w:p w:rsidR="008058A0" w:rsidRDefault="008058A0" w:rsidP="008058A0">
      <w:pPr>
        <w:jc w:val="both"/>
        <w:rPr>
          <w:rFonts w:ascii="Arial" w:hAnsi="Arial"/>
        </w:rPr>
      </w:pPr>
      <w:r>
        <w:rPr>
          <w:rFonts w:ascii="Arial" w:hAnsi="Arial"/>
        </w:rPr>
        <w:tab/>
        <w:t>U Posebnom dijelu Proračuna osiguravaju se proračunska sredstva za nositelje određenih programa po pojedinim pozicijama.</w:t>
      </w:r>
    </w:p>
    <w:p w:rsidR="008058A0" w:rsidRDefault="008058A0" w:rsidP="008058A0">
      <w:pPr>
        <w:jc w:val="both"/>
        <w:rPr>
          <w:rFonts w:ascii="Arial" w:hAnsi="Arial"/>
        </w:rPr>
      </w:pPr>
      <w:r>
        <w:rPr>
          <w:rFonts w:ascii="Arial" w:hAnsi="Arial"/>
        </w:rPr>
        <w:tab/>
        <w:t>Na temelju iznosa planiranih Proračunom nositelji programa izrađuju financijske planove za proračunsku godinu.</w:t>
      </w:r>
    </w:p>
    <w:p w:rsidR="008058A0" w:rsidRDefault="008058A0" w:rsidP="008058A0">
      <w:pPr>
        <w:jc w:val="both"/>
        <w:rPr>
          <w:rFonts w:ascii="Arial" w:hAnsi="Arial"/>
        </w:rPr>
      </w:pPr>
      <w:r>
        <w:rPr>
          <w:rFonts w:ascii="Arial" w:hAnsi="Arial"/>
        </w:rPr>
        <w:tab/>
        <w:t>Nositelji programa smiju proračunska sredstva koristiti samo za namjene koje su određene Proračunom i to u visini utvrđenoj u Posebnom dijelu Proračuna, a u skladu s godišnjim financijskim planovima i programima po dinamici utvrđenoj proračunskim odobrenjima i u skladu s raspoloživim proračunskim sredstvima.</w:t>
      </w:r>
    </w:p>
    <w:p w:rsidR="008058A0" w:rsidRDefault="008058A0" w:rsidP="008058A0">
      <w:pPr>
        <w:jc w:val="both"/>
        <w:rPr>
          <w:rFonts w:ascii="Arial" w:hAnsi="Arial"/>
        </w:rPr>
      </w:pPr>
      <w:r>
        <w:rPr>
          <w:rFonts w:ascii="Arial" w:hAnsi="Arial"/>
        </w:rPr>
        <w:tab/>
        <w:t>Nositelji programa proračunskih sredstava obvezni su dostavljati izvještaje za izvještajna razdoblja i godišnji obračun za tekuću godinu Jedinstvenom upravnom odjelu u prema propisanim rokovima.</w:t>
      </w:r>
    </w:p>
    <w:p w:rsidR="008058A0" w:rsidRDefault="008058A0" w:rsidP="008058A0">
      <w:pPr>
        <w:jc w:val="center"/>
        <w:rPr>
          <w:rFonts w:ascii="Arial" w:hAnsi="Arial"/>
        </w:rPr>
      </w:pPr>
      <w:r>
        <w:rPr>
          <w:rFonts w:ascii="Arial" w:hAnsi="Arial"/>
        </w:rPr>
        <w:t>Članak 4.</w:t>
      </w:r>
    </w:p>
    <w:p w:rsidR="008058A0" w:rsidRDefault="008058A0" w:rsidP="008058A0">
      <w:pPr>
        <w:rPr>
          <w:rFonts w:ascii="Arial" w:hAnsi="Arial"/>
        </w:rPr>
      </w:pPr>
      <w:r>
        <w:rPr>
          <w:rFonts w:ascii="Arial" w:hAnsi="Arial"/>
        </w:rPr>
        <w:tab/>
        <w:t>Nadzor nad korištenjem sredstava Proračuna vrši Općinsko vijeće.</w:t>
      </w:r>
    </w:p>
    <w:p w:rsidR="008058A0" w:rsidRDefault="008058A0" w:rsidP="008058A0">
      <w:pPr>
        <w:jc w:val="center"/>
        <w:rPr>
          <w:rFonts w:ascii="Arial" w:hAnsi="Arial"/>
        </w:rPr>
      </w:pPr>
      <w:r>
        <w:rPr>
          <w:rFonts w:ascii="Arial" w:hAnsi="Arial"/>
        </w:rPr>
        <w:t>Članak 5.</w:t>
      </w:r>
    </w:p>
    <w:p w:rsidR="008058A0" w:rsidRDefault="008058A0" w:rsidP="00BA3917">
      <w:pPr>
        <w:jc w:val="both"/>
        <w:rPr>
          <w:rFonts w:ascii="Arial" w:hAnsi="Arial"/>
        </w:rPr>
      </w:pPr>
      <w:r>
        <w:rPr>
          <w:rFonts w:ascii="Arial" w:hAnsi="Arial"/>
        </w:rPr>
        <w:tab/>
        <w:t>Za planiranje i izvršavanje Proračuna općinski načelnik odgovoran je Općinskom vijeću.</w:t>
      </w:r>
    </w:p>
    <w:p w:rsidR="008058A0" w:rsidRDefault="008058A0" w:rsidP="00BA3917">
      <w:pPr>
        <w:jc w:val="both"/>
        <w:rPr>
          <w:rFonts w:ascii="Arial" w:hAnsi="Arial"/>
        </w:rPr>
      </w:pPr>
      <w:r>
        <w:rPr>
          <w:rFonts w:ascii="Arial" w:hAnsi="Arial"/>
        </w:rPr>
        <w:tab/>
        <w:t>Nalogodavac i odgovorna osoba za izvršavanje Proračuna je općinski načelnik.</w:t>
      </w:r>
    </w:p>
    <w:p w:rsidR="008058A0" w:rsidRDefault="008058A0" w:rsidP="00BA3917">
      <w:pPr>
        <w:jc w:val="both"/>
        <w:rPr>
          <w:rFonts w:ascii="Arial" w:hAnsi="Arial"/>
        </w:rPr>
      </w:pPr>
      <w:r>
        <w:rPr>
          <w:rFonts w:ascii="Arial" w:hAnsi="Arial"/>
        </w:rPr>
        <w:tab/>
        <w:t>Nositelji programa Proračuna odgovorni su za planiranje i izvršavanje, zakonitost, svrhovitost, učinkovitost i za ekonomično raspolaganje raspoređenim sredstvima u Proračunu.</w:t>
      </w:r>
    </w:p>
    <w:p w:rsidR="00BA3917" w:rsidRDefault="00BA3917" w:rsidP="00BA3917">
      <w:pPr>
        <w:jc w:val="center"/>
        <w:rPr>
          <w:rFonts w:ascii="Arial" w:hAnsi="Arial"/>
        </w:rPr>
      </w:pPr>
      <w:r>
        <w:rPr>
          <w:rFonts w:ascii="Arial" w:hAnsi="Arial"/>
        </w:rPr>
        <w:t>Članak 6.</w:t>
      </w:r>
    </w:p>
    <w:p w:rsidR="00BA3917" w:rsidRDefault="00BA3917" w:rsidP="00BA3917">
      <w:pPr>
        <w:jc w:val="both"/>
        <w:rPr>
          <w:rFonts w:ascii="Arial" w:hAnsi="Arial"/>
        </w:rPr>
      </w:pPr>
      <w:r>
        <w:rPr>
          <w:rFonts w:ascii="Arial" w:hAnsi="Arial"/>
        </w:rPr>
        <w:tab/>
        <w:t>Rashodi Proračuna mogu se izvršavati do iznosa planiranih, odnosno ostvarenih na prihodovnoj strani Proračuna.</w:t>
      </w:r>
    </w:p>
    <w:p w:rsidR="00BA3917" w:rsidRDefault="00BA3917" w:rsidP="00BA3917">
      <w:pPr>
        <w:jc w:val="both"/>
        <w:rPr>
          <w:rFonts w:ascii="Arial" w:hAnsi="Arial"/>
        </w:rPr>
      </w:pPr>
      <w:r>
        <w:rPr>
          <w:rFonts w:ascii="Arial" w:hAnsi="Arial"/>
        </w:rPr>
        <w:tab/>
        <w:t>Svaki rashod i izdatak iz Proračuna mora se temeljiti na vjerodostojnoj knjigovodstvenoj ispravi kojom se dokazuje obveza plaćanja.</w:t>
      </w:r>
    </w:p>
    <w:p w:rsidR="00BA3917" w:rsidRDefault="00BA3917" w:rsidP="00BA3917">
      <w:pPr>
        <w:jc w:val="both"/>
        <w:rPr>
          <w:rFonts w:ascii="Arial" w:hAnsi="Arial"/>
        </w:rPr>
      </w:pPr>
      <w:r>
        <w:rPr>
          <w:rFonts w:ascii="Arial" w:hAnsi="Arial"/>
        </w:rPr>
        <w:tab/>
        <w:t>Za obavljanje poslova iz članka 95. stavka 1. Zakona o proračunu odgovoran je općinski načelnik, a druge osobe samo u slučaju da izvrši prijenos ovlasti posebnom odlukom, čime se ne isključuje njegova odgovornost.</w:t>
      </w:r>
    </w:p>
    <w:p w:rsidR="00BA3917" w:rsidRDefault="00BA3917" w:rsidP="002260B8">
      <w:pPr>
        <w:jc w:val="both"/>
        <w:rPr>
          <w:rFonts w:ascii="Arial" w:hAnsi="Arial"/>
        </w:rPr>
      </w:pPr>
      <w:r>
        <w:rPr>
          <w:rFonts w:ascii="Arial" w:hAnsi="Arial"/>
        </w:rPr>
        <w:tab/>
        <w:t>Općinski načelnik potpisom potvrđuje pravni temelj i visinu obveze koja proizlazi iz knjigovodstvene isprave.</w:t>
      </w:r>
    </w:p>
    <w:p w:rsidR="002D0791" w:rsidRDefault="002D0791" w:rsidP="002260B8">
      <w:pPr>
        <w:jc w:val="both"/>
        <w:rPr>
          <w:rFonts w:ascii="Arial" w:hAnsi="Arial"/>
        </w:rPr>
      </w:pPr>
      <w:r>
        <w:rPr>
          <w:rFonts w:ascii="Arial" w:hAnsi="Arial"/>
        </w:rPr>
        <w:tab/>
        <w:t>Odluku iz stavka 1. ovo</w:t>
      </w:r>
      <w:r w:rsidR="002260B8">
        <w:rPr>
          <w:rFonts w:ascii="Arial" w:hAnsi="Arial"/>
        </w:rPr>
        <w:t>g članka donosi Općinsko vijeće.</w:t>
      </w:r>
    </w:p>
    <w:p w:rsidR="002D0791" w:rsidRDefault="002260B8" w:rsidP="002D0791">
      <w:pPr>
        <w:jc w:val="center"/>
        <w:rPr>
          <w:rFonts w:ascii="Arial" w:hAnsi="Arial"/>
        </w:rPr>
      </w:pPr>
      <w:r>
        <w:rPr>
          <w:rFonts w:ascii="Arial" w:hAnsi="Arial"/>
        </w:rPr>
        <w:t>Članak 7</w:t>
      </w:r>
      <w:r w:rsidR="002D0791">
        <w:rPr>
          <w:rFonts w:ascii="Arial" w:hAnsi="Arial"/>
        </w:rPr>
        <w:t>.</w:t>
      </w:r>
    </w:p>
    <w:p w:rsidR="002D0791" w:rsidRDefault="002D0791" w:rsidP="00F55B1F">
      <w:pPr>
        <w:jc w:val="both"/>
        <w:rPr>
          <w:rFonts w:ascii="Arial" w:hAnsi="Arial"/>
        </w:rPr>
      </w:pPr>
      <w:r>
        <w:rPr>
          <w:rFonts w:ascii="Arial" w:hAnsi="Arial"/>
        </w:rPr>
        <w:tab/>
        <w:t>Posebni financijskih dijelovi Proračuna su programi javnih potreba i drugi programi koji se donose temeljem zakonskih odredaba kao provedbeni akti i izvršavaju se na način i u iznosima</w:t>
      </w:r>
      <w:r w:rsidR="00F55B1F">
        <w:rPr>
          <w:rFonts w:ascii="Arial" w:hAnsi="Arial"/>
        </w:rPr>
        <w:t xml:space="preserve"> utvrđenim tim programima.</w:t>
      </w:r>
    </w:p>
    <w:p w:rsidR="00F55B1F" w:rsidRDefault="00F55B1F" w:rsidP="00F55B1F">
      <w:pPr>
        <w:jc w:val="both"/>
        <w:rPr>
          <w:rFonts w:ascii="Arial" w:hAnsi="Arial"/>
        </w:rPr>
      </w:pPr>
      <w:r>
        <w:rPr>
          <w:rFonts w:ascii="Arial" w:hAnsi="Arial"/>
        </w:rPr>
        <w:lastRenderedPageBreak/>
        <w:tab/>
        <w:t>Programi javnih potreba mogu se izvršavati i u iznosima većim ili manjim u slučaju izuzetnih okolnosti ili iz opravdanih razloga, ali u skladu s Izmjenama i dopunama Proračuna, a temeljem odluke ili zaključka općinskog načelnika.</w:t>
      </w:r>
    </w:p>
    <w:p w:rsidR="00F55B1F" w:rsidRDefault="002260B8" w:rsidP="00F55B1F">
      <w:pPr>
        <w:jc w:val="center"/>
        <w:rPr>
          <w:rFonts w:ascii="Arial" w:hAnsi="Arial"/>
        </w:rPr>
      </w:pPr>
      <w:r>
        <w:rPr>
          <w:rFonts w:ascii="Arial" w:hAnsi="Arial"/>
        </w:rPr>
        <w:t>Članak 8</w:t>
      </w:r>
      <w:r w:rsidR="00F55B1F">
        <w:rPr>
          <w:rFonts w:ascii="Arial" w:hAnsi="Arial"/>
        </w:rPr>
        <w:t>.</w:t>
      </w:r>
    </w:p>
    <w:p w:rsidR="00F55B1F" w:rsidRDefault="00F55B1F" w:rsidP="00F55B1F">
      <w:pPr>
        <w:jc w:val="both"/>
        <w:rPr>
          <w:rFonts w:ascii="Arial" w:hAnsi="Arial"/>
        </w:rPr>
      </w:pPr>
      <w:r>
        <w:rPr>
          <w:rFonts w:ascii="Arial" w:hAnsi="Arial"/>
        </w:rPr>
        <w:tab/>
        <w:t>Raspodjela sredstava udrugama i drugim korisnicima proračunskih sredstava koji nisu obuhvaćeni Programima javnih potreba vrši se na temelju njihovih Programa rada i financijskih planova i njihovih zahtjeva, a u skladu s posebnom odlukom koju donosi općinski načelnik po provedbi natječajnoj postupka prema odredbama zakona o udrugama i provedbenim propisima tog zakona.</w:t>
      </w:r>
    </w:p>
    <w:p w:rsidR="002D0791" w:rsidRDefault="002260B8" w:rsidP="00F55B1F">
      <w:pPr>
        <w:jc w:val="center"/>
        <w:rPr>
          <w:rFonts w:ascii="Arial" w:hAnsi="Arial"/>
        </w:rPr>
      </w:pPr>
      <w:r>
        <w:rPr>
          <w:rFonts w:ascii="Arial" w:hAnsi="Arial"/>
        </w:rPr>
        <w:t>Članak 9</w:t>
      </w:r>
      <w:r w:rsidR="00F55B1F">
        <w:rPr>
          <w:rFonts w:ascii="Arial" w:hAnsi="Arial"/>
        </w:rPr>
        <w:t>.</w:t>
      </w:r>
    </w:p>
    <w:p w:rsidR="00F55B1F" w:rsidRDefault="00F55B1F" w:rsidP="00F55B1F">
      <w:pPr>
        <w:jc w:val="both"/>
        <w:rPr>
          <w:rFonts w:ascii="Arial" w:hAnsi="Arial"/>
        </w:rPr>
      </w:pPr>
      <w:r>
        <w:rPr>
          <w:rFonts w:ascii="Arial" w:hAnsi="Arial"/>
        </w:rPr>
        <w:tab/>
        <w:t>Jedinstveni upravni odjel ima pravo nadzora nad financijskim, materijalnim i računovodstvenih poslovanjem korisnika proračunskih sredstava, te nad zakonitošću i namjenskom uporabom proračunskih sredstava.</w:t>
      </w:r>
    </w:p>
    <w:p w:rsidR="00F55B1F" w:rsidRDefault="00F55B1F" w:rsidP="00F55B1F">
      <w:pPr>
        <w:jc w:val="both"/>
        <w:rPr>
          <w:rFonts w:ascii="Arial" w:hAnsi="Arial"/>
        </w:rPr>
      </w:pPr>
      <w:r>
        <w:rPr>
          <w:rFonts w:ascii="Arial" w:hAnsi="Arial"/>
        </w:rPr>
        <w:tab/>
        <w:t>Korisnici proračunskih sredstava obvezni su dati sve potrebne podatke, isprave i izvješća koja se od njih zatraže pri provedbi financijskog nadzora, au slučaju da se utvrdi da su sredstva bila korištena protivno zakonu ili protivno odobrenoj namjeni izvijestiti će se općinski načelnik, te će se poduzeti mjere radi povrata nenamjenskih utrošenih sredstava ili druge mjere propisane posebnim zakonom ili provedbenim propisom tih zakona.</w:t>
      </w:r>
    </w:p>
    <w:p w:rsidR="00F55B1F" w:rsidRDefault="002260B8" w:rsidP="00F55B1F">
      <w:pPr>
        <w:jc w:val="center"/>
        <w:rPr>
          <w:rFonts w:ascii="Arial" w:hAnsi="Arial"/>
        </w:rPr>
      </w:pPr>
      <w:r>
        <w:rPr>
          <w:rFonts w:ascii="Arial" w:hAnsi="Arial"/>
        </w:rPr>
        <w:t>Članak 10</w:t>
      </w:r>
      <w:r w:rsidR="00F55B1F">
        <w:rPr>
          <w:rFonts w:ascii="Arial" w:hAnsi="Arial"/>
        </w:rPr>
        <w:t>.</w:t>
      </w:r>
    </w:p>
    <w:p w:rsidR="00F55B1F" w:rsidRDefault="00F55B1F" w:rsidP="00F55B1F">
      <w:pPr>
        <w:jc w:val="both"/>
        <w:rPr>
          <w:rFonts w:ascii="Arial" w:hAnsi="Arial"/>
        </w:rPr>
      </w:pPr>
      <w:r>
        <w:rPr>
          <w:rFonts w:ascii="Arial" w:hAnsi="Arial"/>
        </w:rPr>
        <w:tab/>
        <w:t>Instrumente osiguranja plaćanja kojima se na teret Proračuna stvar</w:t>
      </w:r>
      <w:r w:rsidR="00B95904">
        <w:rPr>
          <w:rFonts w:ascii="Arial" w:hAnsi="Arial"/>
        </w:rPr>
        <w:t>a</w:t>
      </w:r>
      <w:r>
        <w:rPr>
          <w:rFonts w:ascii="Arial" w:hAnsi="Arial"/>
        </w:rPr>
        <w:t>ju obveze izdaju Jedinstveni upravni odjel, a iste potpisuje općinski načelnik.</w:t>
      </w:r>
    </w:p>
    <w:p w:rsidR="00F55B1F" w:rsidRDefault="00F55B1F" w:rsidP="00F55B1F">
      <w:pPr>
        <w:jc w:val="both"/>
        <w:rPr>
          <w:rFonts w:ascii="Arial" w:hAnsi="Arial"/>
        </w:rPr>
      </w:pPr>
      <w:r>
        <w:rPr>
          <w:rFonts w:ascii="Arial" w:hAnsi="Arial"/>
        </w:rPr>
        <w:tab/>
        <w:t>Evidenciju izdanih i primljenih instrumenata osiguranja plaćanja vodi Jedinstveni upravni odjel.</w:t>
      </w:r>
    </w:p>
    <w:p w:rsidR="00F55B1F" w:rsidRDefault="00F55B1F" w:rsidP="00F55B1F">
      <w:pPr>
        <w:pStyle w:val="Odlomakpopisa"/>
        <w:numPr>
          <w:ilvl w:val="0"/>
          <w:numId w:val="1"/>
        </w:numPr>
        <w:rPr>
          <w:rFonts w:ascii="Arial" w:hAnsi="Arial"/>
        </w:rPr>
      </w:pPr>
      <w:r>
        <w:rPr>
          <w:rFonts w:ascii="Arial" w:hAnsi="Arial"/>
        </w:rPr>
        <w:t>POVRAT SREDSTAVA U PRORAČUN I IZ PRORAČUNA</w:t>
      </w:r>
    </w:p>
    <w:p w:rsidR="005D27AC" w:rsidRDefault="002260B8" w:rsidP="00B37F63">
      <w:pPr>
        <w:jc w:val="center"/>
        <w:rPr>
          <w:rFonts w:ascii="Arial" w:hAnsi="Arial"/>
        </w:rPr>
      </w:pPr>
      <w:r>
        <w:rPr>
          <w:rFonts w:ascii="Arial" w:hAnsi="Arial"/>
        </w:rPr>
        <w:t>Članak 11</w:t>
      </w:r>
      <w:r w:rsidR="00F55B1F">
        <w:rPr>
          <w:rFonts w:ascii="Arial" w:hAnsi="Arial"/>
        </w:rPr>
        <w:t>.</w:t>
      </w:r>
    </w:p>
    <w:p w:rsidR="005D27AC" w:rsidRDefault="005D27AC" w:rsidP="005D27AC">
      <w:pPr>
        <w:jc w:val="both"/>
        <w:rPr>
          <w:rFonts w:ascii="Arial" w:hAnsi="Arial"/>
        </w:rPr>
      </w:pPr>
      <w:r>
        <w:rPr>
          <w:rFonts w:ascii="Arial" w:hAnsi="Arial"/>
        </w:rPr>
        <w:tab/>
        <w:t>U slučaju pogrešno ili više uplaćenih prihoda u Proračun Općine, isti prihod vraća se uplatitelju na teret prihoda po odobrenju općinskog načelnika, a na temelju dokumentiranog zahtjeva uplatitelja.</w:t>
      </w:r>
    </w:p>
    <w:p w:rsidR="005D27AC" w:rsidRDefault="005D27AC" w:rsidP="005D27AC">
      <w:pPr>
        <w:pStyle w:val="Odlomakpopisa"/>
        <w:numPr>
          <w:ilvl w:val="0"/>
          <w:numId w:val="1"/>
        </w:numPr>
        <w:rPr>
          <w:rFonts w:ascii="Arial" w:hAnsi="Arial"/>
        </w:rPr>
      </w:pPr>
      <w:r>
        <w:rPr>
          <w:rFonts w:ascii="Arial" w:hAnsi="Arial"/>
        </w:rPr>
        <w:t>PLAĆANJE PREDUJMA</w:t>
      </w:r>
    </w:p>
    <w:p w:rsidR="005D27AC" w:rsidRDefault="00025AA9" w:rsidP="005D27AC">
      <w:pPr>
        <w:jc w:val="center"/>
        <w:rPr>
          <w:rFonts w:ascii="Arial" w:hAnsi="Arial"/>
        </w:rPr>
      </w:pPr>
      <w:r>
        <w:rPr>
          <w:rFonts w:ascii="Arial" w:hAnsi="Arial"/>
        </w:rPr>
        <w:t>Članak 12</w:t>
      </w:r>
      <w:r w:rsidR="005D27AC">
        <w:rPr>
          <w:rFonts w:ascii="Arial" w:hAnsi="Arial"/>
        </w:rPr>
        <w:t>.</w:t>
      </w:r>
    </w:p>
    <w:p w:rsidR="005D27AC" w:rsidRDefault="005D27AC" w:rsidP="005D27AC">
      <w:pPr>
        <w:jc w:val="both"/>
        <w:rPr>
          <w:rFonts w:ascii="Arial" w:hAnsi="Arial"/>
        </w:rPr>
      </w:pPr>
      <w:r>
        <w:rPr>
          <w:rFonts w:ascii="Arial" w:hAnsi="Arial"/>
        </w:rPr>
        <w:tab/>
        <w:t>Plaćanje predujma može se ugovoriti samo u iznimnim slučajevima i na temelju odobrenja općinskog načelnika.</w:t>
      </w:r>
    </w:p>
    <w:p w:rsidR="005D27AC" w:rsidRDefault="005D27AC" w:rsidP="005D27AC">
      <w:pPr>
        <w:pStyle w:val="Odlomakpopisa"/>
        <w:numPr>
          <w:ilvl w:val="0"/>
          <w:numId w:val="1"/>
        </w:numPr>
        <w:rPr>
          <w:rFonts w:ascii="Arial" w:hAnsi="Arial"/>
        </w:rPr>
      </w:pPr>
      <w:r>
        <w:rPr>
          <w:rFonts w:ascii="Arial" w:hAnsi="Arial"/>
        </w:rPr>
        <w:t>ODGODA PLAĆANJA I OBROČNA OTPLATA DUGA TE OTPIS ILI DJELOMIČAN OTPIS POTRAŽIVANJA</w:t>
      </w:r>
    </w:p>
    <w:p w:rsidR="005D27AC" w:rsidRDefault="00025AA9" w:rsidP="005D27AC">
      <w:pPr>
        <w:jc w:val="center"/>
        <w:rPr>
          <w:rFonts w:ascii="Arial" w:hAnsi="Arial"/>
        </w:rPr>
      </w:pPr>
      <w:r>
        <w:rPr>
          <w:rFonts w:ascii="Arial" w:hAnsi="Arial"/>
        </w:rPr>
        <w:t>Članak 13</w:t>
      </w:r>
      <w:r w:rsidR="005D27AC">
        <w:rPr>
          <w:rFonts w:ascii="Arial" w:hAnsi="Arial"/>
        </w:rPr>
        <w:t>.</w:t>
      </w:r>
    </w:p>
    <w:p w:rsidR="005D27AC" w:rsidRDefault="005D27AC" w:rsidP="005D27AC">
      <w:pPr>
        <w:jc w:val="both"/>
        <w:rPr>
          <w:rFonts w:ascii="Arial" w:hAnsi="Arial"/>
        </w:rPr>
      </w:pPr>
      <w:r>
        <w:rPr>
          <w:rFonts w:ascii="Arial" w:hAnsi="Arial"/>
        </w:rPr>
        <w:tab/>
        <w:t>Općinski načelnik može u cijelosti ili djelomično otpisati dug prema Općini u slučaju da bi troškovi postupka naplate potraživanja bili u nerazmjeru s visinom potraživanja odnosno zbog drugog opravdanog razloga.</w:t>
      </w:r>
    </w:p>
    <w:p w:rsidR="005D27AC" w:rsidRDefault="005D27AC" w:rsidP="005D27AC">
      <w:pPr>
        <w:jc w:val="both"/>
        <w:rPr>
          <w:rFonts w:ascii="Arial" w:hAnsi="Arial"/>
        </w:rPr>
      </w:pPr>
      <w:r>
        <w:rPr>
          <w:rFonts w:ascii="Arial" w:hAnsi="Arial"/>
        </w:rPr>
        <w:tab/>
        <w:t xml:space="preserve">Općinski načelnik odlučuje o otpisu nenaplativih i spornih potraživanja temeljem Odluke donijete na osnovi izvještaja Povjerenstva za provedbu popisa imovine i obveza </w:t>
      </w:r>
      <w:r>
        <w:rPr>
          <w:rFonts w:ascii="Arial" w:hAnsi="Arial"/>
        </w:rPr>
        <w:lastRenderedPageBreak/>
        <w:t>Općine, a u skladu s Pravilnikom o proračunskom računovodstvu i računskom planu („Narodne novine</w:t>
      </w:r>
      <w:r w:rsidR="009C5201">
        <w:rPr>
          <w:rFonts w:ascii="Arial" w:hAnsi="Arial"/>
        </w:rPr>
        <w:t>“, broj 124/14, 115/15 i 87/16) i na temelju Odluke Općinskog vijeća.</w:t>
      </w:r>
    </w:p>
    <w:p w:rsidR="005D27AC" w:rsidRDefault="005D27AC" w:rsidP="005D27AC">
      <w:pPr>
        <w:pStyle w:val="Odlomakpopisa"/>
        <w:numPr>
          <w:ilvl w:val="0"/>
          <w:numId w:val="1"/>
        </w:numPr>
        <w:rPr>
          <w:rFonts w:ascii="Arial" w:hAnsi="Arial"/>
        </w:rPr>
      </w:pPr>
      <w:r>
        <w:rPr>
          <w:rFonts w:ascii="Arial" w:hAnsi="Arial"/>
        </w:rPr>
        <w:t>UPRAVLJANJE FINANCIJSKOM IMOVINOM</w:t>
      </w:r>
    </w:p>
    <w:p w:rsidR="005D27AC" w:rsidRDefault="00025AA9" w:rsidP="005D27AC">
      <w:pPr>
        <w:jc w:val="center"/>
        <w:rPr>
          <w:rFonts w:ascii="Arial" w:hAnsi="Arial"/>
        </w:rPr>
      </w:pPr>
      <w:r>
        <w:rPr>
          <w:rFonts w:ascii="Arial" w:hAnsi="Arial"/>
        </w:rPr>
        <w:t>Članak 14</w:t>
      </w:r>
      <w:r w:rsidR="005D27AC">
        <w:rPr>
          <w:rFonts w:ascii="Arial" w:hAnsi="Arial"/>
        </w:rPr>
        <w:t>.</w:t>
      </w:r>
    </w:p>
    <w:p w:rsidR="005D27AC" w:rsidRDefault="005D27AC" w:rsidP="005D27AC">
      <w:pPr>
        <w:jc w:val="both"/>
        <w:rPr>
          <w:rFonts w:ascii="Arial" w:hAnsi="Arial"/>
        </w:rPr>
      </w:pPr>
      <w:r>
        <w:rPr>
          <w:rFonts w:ascii="Arial" w:hAnsi="Arial"/>
        </w:rPr>
        <w:tab/>
        <w:t>Općinski načelnik raspolaže slobodnim sredstvima na računu Proračuna u smislu odobravanja pozajmica ili deponiranja kod poslovnih banaka pod uvjetom da to ne ometa redovito izvršavanje proračunskih rashoda i izdataka.</w:t>
      </w:r>
    </w:p>
    <w:p w:rsidR="005D27AC" w:rsidRDefault="005D27AC" w:rsidP="005D27AC">
      <w:pPr>
        <w:jc w:val="both"/>
        <w:rPr>
          <w:rFonts w:ascii="Arial" w:hAnsi="Arial"/>
        </w:rPr>
      </w:pPr>
      <w:r>
        <w:rPr>
          <w:rFonts w:ascii="Arial" w:hAnsi="Arial"/>
        </w:rPr>
        <w:tab/>
        <w:t>Rok povrata sredstava iz stavka 1. ovog članka može biti najduže do 31. prosinca 2019. godine.</w:t>
      </w:r>
    </w:p>
    <w:p w:rsidR="005D27AC" w:rsidRDefault="00025AA9" w:rsidP="005D27AC">
      <w:pPr>
        <w:jc w:val="center"/>
        <w:rPr>
          <w:rFonts w:ascii="Arial" w:hAnsi="Arial"/>
        </w:rPr>
      </w:pPr>
      <w:r>
        <w:rPr>
          <w:rFonts w:ascii="Arial" w:hAnsi="Arial"/>
        </w:rPr>
        <w:t>Članak 15</w:t>
      </w:r>
      <w:r w:rsidR="005D27AC">
        <w:rPr>
          <w:rFonts w:ascii="Arial" w:hAnsi="Arial"/>
        </w:rPr>
        <w:t>.</w:t>
      </w:r>
    </w:p>
    <w:p w:rsidR="005D27AC" w:rsidRDefault="005D27AC" w:rsidP="005D27AC">
      <w:pPr>
        <w:jc w:val="both"/>
        <w:rPr>
          <w:rFonts w:ascii="Arial" w:hAnsi="Arial"/>
        </w:rPr>
      </w:pPr>
      <w:r>
        <w:rPr>
          <w:rFonts w:ascii="Arial" w:hAnsi="Arial"/>
        </w:rPr>
        <w:tab/>
        <w:t>Odluku o kupnji dionica ili udjela o trgovačkom društvu donosi Općinsko vijeće, ako su za kupnju osigurana sredstava u Proračunu i ako se time štiti javni interes, odnosno interes Općine Petrijanec.</w:t>
      </w:r>
    </w:p>
    <w:p w:rsidR="005D27AC" w:rsidRDefault="005D27AC" w:rsidP="005D27AC">
      <w:pPr>
        <w:jc w:val="both"/>
        <w:rPr>
          <w:rFonts w:ascii="Arial" w:hAnsi="Arial"/>
        </w:rPr>
      </w:pPr>
      <w:r>
        <w:rPr>
          <w:rFonts w:ascii="Arial" w:hAnsi="Arial"/>
        </w:rPr>
        <w:tab/>
        <w:t>U slučaju da prestane javni interes, odnosno interes Općine za vlasništvo dionica ili udjela u kapitalu trgovačkog društva Općinsko vijeće može odlučiti da se dionice odnosno udjeli u kapitalu trgovačkog društva prodaju ukoliko to nije u suprotnosti s posebnim zakonom.</w:t>
      </w:r>
    </w:p>
    <w:p w:rsidR="005D27AC" w:rsidRDefault="005D27AC" w:rsidP="005D27AC">
      <w:pPr>
        <w:jc w:val="both"/>
        <w:rPr>
          <w:rFonts w:ascii="Arial" w:hAnsi="Arial"/>
        </w:rPr>
      </w:pPr>
      <w:r>
        <w:rPr>
          <w:rFonts w:ascii="Arial" w:hAnsi="Arial"/>
        </w:rPr>
        <w:tab/>
        <w:t>Ostvarena sredstva od prodaje dionica ili udjela u kapitalu trgovačkog društva mogu se koristiti samo za otplatu duga ili za nabavu nefinancijske i financijske imovine Općine sukladno Zakonu o proračunu.</w:t>
      </w:r>
    </w:p>
    <w:p w:rsidR="0005419E" w:rsidRDefault="0005419E" w:rsidP="0005419E">
      <w:pPr>
        <w:pStyle w:val="Odlomakpopisa"/>
        <w:numPr>
          <w:ilvl w:val="0"/>
          <w:numId w:val="1"/>
        </w:numPr>
        <w:rPr>
          <w:rFonts w:ascii="Arial" w:hAnsi="Arial"/>
        </w:rPr>
      </w:pPr>
      <w:r>
        <w:rPr>
          <w:rFonts w:ascii="Arial" w:hAnsi="Arial"/>
        </w:rPr>
        <w:t>OSTALI NESPOMENUTI RASHODI POSLOVANJA</w:t>
      </w:r>
    </w:p>
    <w:p w:rsidR="0005419E" w:rsidRDefault="00025AA9" w:rsidP="0005419E">
      <w:pPr>
        <w:jc w:val="center"/>
        <w:rPr>
          <w:rFonts w:ascii="Arial" w:hAnsi="Arial"/>
        </w:rPr>
      </w:pPr>
      <w:r>
        <w:rPr>
          <w:rFonts w:ascii="Arial" w:hAnsi="Arial"/>
        </w:rPr>
        <w:t>Članak 16</w:t>
      </w:r>
      <w:r w:rsidR="0005419E">
        <w:rPr>
          <w:rFonts w:ascii="Arial" w:hAnsi="Arial"/>
        </w:rPr>
        <w:t>.</w:t>
      </w:r>
    </w:p>
    <w:p w:rsidR="0005419E" w:rsidRDefault="0005419E" w:rsidP="0005419E">
      <w:pPr>
        <w:jc w:val="both"/>
        <w:rPr>
          <w:rFonts w:ascii="Arial" w:hAnsi="Arial"/>
        </w:rPr>
      </w:pPr>
      <w:r>
        <w:rPr>
          <w:rFonts w:ascii="Arial" w:hAnsi="Arial"/>
        </w:rPr>
        <w:tab/>
        <w:t xml:space="preserve">U Proračunu su planirana sredstva kao </w:t>
      </w:r>
      <w:r w:rsidR="00B37F63">
        <w:rPr>
          <w:rFonts w:ascii="Arial" w:hAnsi="Arial"/>
        </w:rPr>
        <w:t xml:space="preserve">tekuća </w:t>
      </w:r>
      <w:r>
        <w:rPr>
          <w:rFonts w:ascii="Arial" w:hAnsi="Arial"/>
        </w:rPr>
        <w:t xml:space="preserve">proračunska pričuva na stavci </w:t>
      </w:r>
      <w:r w:rsidR="00B37F63">
        <w:rPr>
          <w:rFonts w:ascii="Arial" w:hAnsi="Arial"/>
        </w:rPr>
        <w:t>385</w:t>
      </w:r>
      <w:r>
        <w:rPr>
          <w:rFonts w:ascii="Arial" w:hAnsi="Arial"/>
        </w:rPr>
        <w:t xml:space="preserve"> </w:t>
      </w:r>
      <w:r w:rsidR="00B37F63">
        <w:rPr>
          <w:rFonts w:ascii="Arial" w:hAnsi="Arial"/>
        </w:rPr>
        <w:t xml:space="preserve">u iznosu od  50.000,00 </w:t>
      </w:r>
      <w:r>
        <w:rPr>
          <w:rFonts w:ascii="Arial" w:hAnsi="Arial"/>
        </w:rPr>
        <w:t>kuna.</w:t>
      </w:r>
    </w:p>
    <w:p w:rsidR="0005419E" w:rsidRDefault="0005419E" w:rsidP="0005419E">
      <w:pPr>
        <w:jc w:val="both"/>
        <w:rPr>
          <w:rFonts w:ascii="Arial" w:hAnsi="Arial"/>
        </w:rPr>
      </w:pPr>
      <w:r>
        <w:rPr>
          <w:rFonts w:ascii="Arial" w:hAnsi="Arial"/>
        </w:rPr>
        <w:tab/>
        <w:t>Sredstva sa proračunske stavke navedene u stavku 1. ovog članka koriste se za financiranje rashoda nastalih pri otklanjanja posljedica elementarnih nepogoda, epidemija, ekoloških nesreća ili izvanrednih događaja koji mogu ugroziti okoliš ili ostalih nepredvidivih nesreća, za izvršavanje sudskih odluka i nagodbi za isplatu naknade i rente, te za druge nepredviđene rashode u tijeku godine.</w:t>
      </w:r>
    </w:p>
    <w:p w:rsidR="0005419E" w:rsidRDefault="0005419E" w:rsidP="0005419E">
      <w:pPr>
        <w:jc w:val="both"/>
        <w:rPr>
          <w:rFonts w:ascii="Arial" w:hAnsi="Arial"/>
        </w:rPr>
      </w:pPr>
      <w:r>
        <w:rPr>
          <w:rFonts w:ascii="Arial" w:hAnsi="Arial"/>
        </w:rPr>
        <w:tab/>
        <w:t>O korištenju sredstava iz stavka 1. ovog članka odlučuje općinski načelnik.</w:t>
      </w:r>
    </w:p>
    <w:p w:rsidR="0005419E" w:rsidRDefault="0005419E" w:rsidP="0005419E">
      <w:pPr>
        <w:jc w:val="both"/>
        <w:rPr>
          <w:rFonts w:ascii="Arial" w:hAnsi="Arial"/>
        </w:rPr>
      </w:pPr>
      <w:r>
        <w:rPr>
          <w:rFonts w:ascii="Arial" w:hAnsi="Arial"/>
        </w:rPr>
        <w:tab/>
        <w:t>Općinski načelnika izvještava Općinsko vijeće o korištenju proračunske pričuve.</w:t>
      </w:r>
    </w:p>
    <w:p w:rsidR="0005419E" w:rsidRDefault="0005419E" w:rsidP="0005419E">
      <w:pPr>
        <w:jc w:val="both"/>
        <w:rPr>
          <w:rFonts w:ascii="Arial" w:hAnsi="Arial"/>
        </w:rPr>
      </w:pPr>
    </w:p>
    <w:p w:rsidR="0005419E" w:rsidRDefault="0005419E" w:rsidP="0005419E">
      <w:pPr>
        <w:pStyle w:val="Odlomakpopisa"/>
        <w:numPr>
          <w:ilvl w:val="0"/>
          <w:numId w:val="1"/>
        </w:numPr>
        <w:jc w:val="both"/>
        <w:rPr>
          <w:rFonts w:ascii="Arial" w:hAnsi="Arial"/>
        </w:rPr>
      </w:pPr>
      <w:r>
        <w:rPr>
          <w:rFonts w:ascii="Arial" w:hAnsi="Arial"/>
        </w:rPr>
        <w:t>UPRAVLJANJE NEFINANCIJSKOM DUGOTRAJNOM IMOVINOM</w:t>
      </w:r>
    </w:p>
    <w:p w:rsidR="0005419E" w:rsidRDefault="0071328A" w:rsidP="0005419E">
      <w:pPr>
        <w:jc w:val="center"/>
        <w:rPr>
          <w:rFonts w:ascii="Arial" w:hAnsi="Arial"/>
        </w:rPr>
      </w:pPr>
      <w:r>
        <w:rPr>
          <w:rFonts w:ascii="Arial" w:hAnsi="Arial"/>
        </w:rPr>
        <w:t>Članak 17</w:t>
      </w:r>
      <w:r w:rsidR="0005419E">
        <w:rPr>
          <w:rFonts w:ascii="Arial" w:hAnsi="Arial"/>
        </w:rPr>
        <w:t>.</w:t>
      </w:r>
    </w:p>
    <w:p w:rsidR="0005419E" w:rsidRDefault="0005419E" w:rsidP="0005419E">
      <w:pPr>
        <w:jc w:val="both"/>
        <w:rPr>
          <w:rFonts w:ascii="Arial" w:hAnsi="Arial"/>
        </w:rPr>
      </w:pPr>
      <w:r>
        <w:rPr>
          <w:rFonts w:ascii="Arial" w:hAnsi="Arial"/>
        </w:rPr>
        <w:tab/>
        <w:t>Nefinancijskom dugotrajnom imovinom Općine dužan je upravljati Jedinstveni upravni odjel Općine brigom dobrog gospodara.</w:t>
      </w:r>
    </w:p>
    <w:p w:rsidR="0005419E" w:rsidRDefault="0005419E" w:rsidP="0005419E">
      <w:pPr>
        <w:jc w:val="both"/>
        <w:rPr>
          <w:rFonts w:ascii="Arial" w:hAnsi="Arial"/>
        </w:rPr>
      </w:pPr>
      <w:r>
        <w:rPr>
          <w:rFonts w:ascii="Arial" w:hAnsi="Arial"/>
        </w:rPr>
        <w:tab/>
        <w:t>Upravljanje imovinom iz stavka 1. ovoga članka podrazumijeva se njezino korištenje, održavanje i davanje u zakup u skladu s odlukama Općinskog vijeća vezano za korištenje iste imovine i Odlukom o gospodarenju nekretninama u vlasništvu Općine i  u skladu sa zakonom.</w:t>
      </w:r>
    </w:p>
    <w:p w:rsidR="0005419E" w:rsidRDefault="0005419E" w:rsidP="0005419E">
      <w:pPr>
        <w:jc w:val="both"/>
        <w:rPr>
          <w:rFonts w:ascii="Arial" w:hAnsi="Arial"/>
        </w:rPr>
      </w:pPr>
      <w:r>
        <w:rPr>
          <w:rFonts w:ascii="Arial" w:hAnsi="Arial"/>
        </w:rPr>
        <w:lastRenderedPageBreak/>
        <w:tab/>
        <w:t>Sredstva za održavanje i osiguranje dugotrajne nefinancijske imovine osiguravaju se u rashodima poslovanja Općine Petrijanec.</w:t>
      </w:r>
    </w:p>
    <w:p w:rsidR="0005419E" w:rsidRDefault="0071328A" w:rsidP="0005419E">
      <w:pPr>
        <w:jc w:val="center"/>
        <w:rPr>
          <w:rFonts w:ascii="Arial" w:hAnsi="Arial"/>
        </w:rPr>
      </w:pPr>
      <w:r>
        <w:rPr>
          <w:rFonts w:ascii="Arial" w:hAnsi="Arial"/>
        </w:rPr>
        <w:t>Članak 18</w:t>
      </w:r>
      <w:r w:rsidR="0005419E">
        <w:rPr>
          <w:rFonts w:ascii="Arial" w:hAnsi="Arial"/>
        </w:rPr>
        <w:t>.</w:t>
      </w:r>
    </w:p>
    <w:p w:rsidR="00B37F63" w:rsidRDefault="0005419E" w:rsidP="00B37F63">
      <w:pPr>
        <w:jc w:val="both"/>
        <w:rPr>
          <w:rFonts w:ascii="Arial" w:hAnsi="Arial"/>
        </w:rPr>
      </w:pPr>
      <w:r>
        <w:rPr>
          <w:rFonts w:ascii="Arial" w:hAnsi="Arial"/>
        </w:rPr>
        <w:tab/>
        <w:t>Knjigovodstvena evidencija nefinancijske dugotrajne imovine vodi se u Jedinstvenom upravnom odjelu</w:t>
      </w:r>
      <w:r w:rsidR="00B37F63">
        <w:rPr>
          <w:rFonts w:ascii="Arial" w:hAnsi="Arial"/>
        </w:rPr>
        <w:t>.</w:t>
      </w:r>
      <w:r>
        <w:rPr>
          <w:rFonts w:ascii="Arial" w:hAnsi="Arial"/>
        </w:rPr>
        <w:t xml:space="preserve"> </w:t>
      </w:r>
    </w:p>
    <w:p w:rsidR="0005419E" w:rsidRDefault="0005419E" w:rsidP="00B37F63">
      <w:pPr>
        <w:jc w:val="both"/>
        <w:rPr>
          <w:rFonts w:ascii="Arial" w:hAnsi="Arial"/>
        </w:rPr>
      </w:pPr>
      <w:r>
        <w:rPr>
          <w:rFonts w:ascii="Arial" w:hAnsi="Arial"/>
        </w:rPr>
        <w:t>ZADUŽIVANJE I DAVANJE JAMSTAVA</w:t>
      </w:r>
    </w:p>
    <w:p w:rsidR="0005419E" w:rsidRDefault="0071328A" w:rsidP="0005419E">
      <w:pPr>
        <w:jc w:val="center"/>
        <w:rPr>
          <w:rFonts w:ascii="Arial" w:hAnsi="Arial"/>
        </w:rPr>
      </w:pPr>
      <w:r>
        <w:rPr>
          <w:rFonts w:ascii="Arial" w:hAnsi="Arial"/>
        </w:rPr>
        <w:t>Članak 19</w:t>
      </w:r>
      <w:r w:rsidR="0005419E">
        <w:rPr>
          <w:rFonts w:ascii="Arial" w:hAnsi="Arial"/>
        </w:rPr>
        <w:t>.</w:t>
      </w:r>
    </w:p>
    <w:p w:rsidR="0005419E" w:rsidRDefault="0005419E" w:rsidP="00EF7D37">
      <w:pPr>
        <w:jc w:val="both"/>
        <w:rPr>
          <w:rFonts w:ascii="Arial" w:hAnsi="Arial"/>
        </w:rPr>
      </w:pPr>
      <w:r>
        <w:rPr>
          <w:rFonts w:ascii="Arial" w:hAnsi="Arial"/>
        </w:rPr>
        <w:tab/>
        <w:t>Zaduživanje Općine na teret Proračuna odobrava Općinsko vijeće na prijedloga općinskog načelnika, a u skladu s Zakonom o proračunu.</w:t>
      </w:r>
    </w:p>
    <w:p w:rsidR="0005419E" w:rsidRDefault="0005419E" w:rsidP="00EF7D37">
      <w:pPr>
        <w:jc w:val="both"/>
        <w:rPr>
          <w:rFonts w:ascii="Arial" w:hAnsi="Arial"/>
        </w:rPr>
      </w:pPr>
      <w:r>
        <w:rPr>
          <w:rFonts w:ascii="Arial" w:hAnsi="Arial"/>
        </w:rPr>
        <w:tab/>
        <w:t>Općina se može</w:t>
      </w:r>
      <w:r w:rsidR="00EF7D37">
        <w:rPr>
          <w:rFonts w:ascii="Arial" w:hAnsi="Arial"/>
        </w:rPr>
        <w:t xml:space="preserve"> kratkoročno zadužiti najduže do 12 mjeseci isključivo na premošćivanje financijskog problema nastalog zbog različite dinamike priljeva sredstava i dospijeća obveza u skladu sa važećim propisima.</w:t>
      </w:r>
    </w:p>
    <w:p w:rsidR="00EF7D37" w:rsidRDefault="00EF7D37" w:rsidP="00EF7D37">
      <w:pPr>
        <w:jc w:val="both"/>
        <w:rPr>
          <w:rFonts w:ascii="Arial" w:hAnsi="Arial"/>
        </w:rPr>
      </w:pPr>
      <w:r>
        <w:rPr>
          <w:rFonts w:ascii="Arial" w:hAnsi="Arial"/>
        </w:rPr>
        <w:tab/>
        <w:t>Odluka o kratkoročnom zaduživanju iz stavka 2. ovog članka donosi općinski načelnik.</w:t>
      </w:r>
    </w:p>
    <w:p w:rsidR="00EF7D37" w:rsidRDefault="00EF7D37" w:rsidP="00EF7D37">
      <w:pPr>
        <w:jc w:val="both"/>
        <w:rPr>
          <w:rFonts w:ascii="Arial" w:hAnsi="Arial"/>
        </w:rPr>
      </w:pPr>
      <w:r>
        <w:rPr>
          <w:rFonts w:ascii="Arial" w:hAnsi="Arial"/>
        </w:rPr>
        <w:tab/>
        <w:t>Općina može dati jamstvo za ispunjenje obveza pravnoj osobi sukladno pozitivnim propisima.</w:t>
      </w:r>
    </w:p>
    <w:p w:rsidR="00EF7D37" w:rsidRDefault="00EF7D37" w:rsidP="00EF7D37">
      <w:pPr>
        <w:jc w:val="both"/>
        <w:rPr>
          <w:rFonts w:ascii="Arial" w:hAnsi="Arial"/>
        </w:rPr>
      </w:pPr>
    </w:p>
    <w:p w:rsidR="00EF7D37" w:rsidRDefault="00EF7D37" w:rsidP="00EF7D37">
      <w:pPr>
        <w:pStyle w:val="Odlomakpopisa"/>
        <w:numPr>
          <w:ilvl w:val="0"/>
          <w:numId w:val="1"/>
        </w:numPr>
        <w:jc w:val="both"/>
        <w:rPr>
          <w:rFonts w:ascii="Arial" w:hAnsi="Arial"/>
        </w:rPr>
      </w:pPr>
      <w:r>
        <w:rPr>
          <w:rFonts w:ascii="Arial" w:hAnsi="Arial"/>
        </w:rPr>
        <w:t>PRIMJENA PRORAČUNSKOG RAČUNOVODSTVA, FINANCIJSKO-RAČUNOVODSTVENA KONTROLA I IZVJEŠTAVANJE</w:t>
      </w:r>
    </w:p>
    <w:p w:rsidR="00EF7D37" w:rsidRDefault="0071328A" w:rsidP="00EF7D37">
      <w:pPr>
        <w:jc w:val="center"/>
        <w:rPr>
          <w:rFonts w:ascii="Arial" w:hAnsi="Arial"/>
        </w:rPr>
      </w:pPr>
      <w:r>
        <w:rPr>
          <w:rFonts w:ascii="Arial" w:hAnsi="Arial"/>
        </w:rPr>
        <w:t>Članak 20</w:t>
      </w:r>
      <w:r w:rsidR="00EF7D37">
        <w:rPr>
          <w:rFonts w:ascii="Arial" w:hAnsi="Arial"/>
        </w:rPr>
        <w:t>.</w:t>
      </w:r>
    </w:p>
    <w:p w:rsidR="00EF7D37" w:rsidRDefault="00EF7D37" w:rsidP="00EF7D37">
      <w:pPr>
        <w:jc w:val="both"/>
        <w:rPr>
          <w:rFonts w:ascii="Arial" w:hAnsi="Arial"/>
        </w:rPr>
      </w:pPr>
      <w:r>
        <w:rPr>
          <w:rFonts w:ascii="Arial" w:hAnsi="Arial"/>
        </w:rPr>
        <w:tab/>
        <w:t>Za izvršavanje Proračuna Općine Petrijanec za 2019. godinu primjenjuju se odredbe Zakona o proračunu.</w:t>
      </w:r>
    </w:p>
    <w:p w:rsidR="00EF7D37" w:rsidRDefault="00EF7D37" w:rsidP="00EF7D37">
      <w:pPr>
        <w:jc w:val="center"/>
        <w:rPr>
          <w:rFonts w:ascii="Arial" w:hAnsi="Arial"/>
        </w:rPr>
      </w:pPr>
    </w:p>
    <w:p w:rsidR="00EF7D37" w:rsidRDefault="0071328A" w:rsidP="00EF7D37">
      <w:pPr>
        <w:jc w:val="center"/>
        <w:rPr>
          <w:rFonts w:ascii="Arial" w:hAnsi="Arial"/>
        </w:rPr>
      </w:pPr>
      <w:r>
        <w:rPr>
          <w:rFonts w:ascii="Arial" w:hAnsi="Arial"/>
        </w:rPr>
        <w:t>Članak 21</w:t>
      </w:r>
      <w:r w:rsidR="00EF7D37">
        <w:rPr>
          <w:rFonts w:ascii="Arial" w:hAnsi="Arial"/>
        </w:rPr>
        <w:t>.</w:t>
      </w:r>
    </w:p>
    <w:p w:rsidR="00EF7D37" w:rsidRDefault="00EF7D37" w:rsidP="00EF7D37">
      <w:pPr>
        <w:jc w:val="both"/>
        <w:rPr>
          <w:rFonts w:ascii="Arial" w:hAnsi="Arial"/>
        </w:rPr>
      </w:pPr>
      <w:r>
        <w:rPr>
          <w:rFonts w:ascii="Arial" w:hAnsi="Arial"/>
        </w:rPr>
        <w:tab/>
        <w:t>Jedinstveni upravni odjel primjenjuje sustav proračunskog računovodstva i vrši kontrolu poslovnih postupaka u pripremi i izvršavanju proračuna, upravljanja općinskim dugom i gotovinom, praćenje financijskih propisa, praćenje financijske obveze, praćenje primjene sustava proračunskog računovodstva te poslovi financijskog izvještavanja.</w:t>
      </w:r>
    </w:p>
    <w:p w:rsidR="00EF7D37" w:rsidRDefault="0071328A" w:rsidP="00EF7D37">
      <w:pPr>
        <w:jc w:val="center"/>
        <w:rPr>
          <w:rFonts w:ascii="Arial" w:hAnsi="Arial"/>
        </w:rPr>
      </w:pPr>
      <w:r>
        <w:rPr>
          <w:rFonts w:ascii="Arial" w:hAnsi="Arial"/>
        </w:rPr>
        <w:t>Članak 22</w:t>
      </w:r>
      <w:r w:rsidR="00EF7D37">
        <w:rPr>
          <w:rFonts w:ascii="Arial" w:hAnsi="Arial"/>
        </w:rPr>
        <w:t>.</w:t>
      </w:r>
    </w:p>
    <w:p w:rsidR="00EF7D37" w:rsidRDefault="00EF7D37" w:rsidP="00EF7D37">
      <w:pPr>
        <w:jc w:val="both"/>
        <w:rPr>
          <w:rFonts w:ascii="Arial" w:hAnsi="Arial"/>
        </w:rPr>
      </w:pPr>
      <w:r>
        <w:rPr>
          <w:rFonts w:ascii="Arial" w:hAnsi="Arial"/>
        </w:rPr>
        <w:tab/>
        <w:t>Jedinstveni upravni odjel dostavlja općinskom načelniku polugodišnji i godišnji izvještaj o izvršenju proračuna u rokovima propisanim Zakonom o proračunu.</w:t>
      </w:r>
    </w:p>
    <w:p w:rsidR="00EF7D37" w:rsidRDefault="00EF7D37" w:rsidP="00EF7D37">
      <w:pPr>
        <w:jc w:val="both"/>
        <w:rPr>
          <w:rFonts w:ascii="Arial" w:hAnsi="Arial"/>
        </w:rPr>
      </w:pPr>
      <w:r>
        <w:rPr>
          <w:rFonts w:ascii="Arial" w:hAnsi="Arial"/>
        </w:rPr>
        <w:tab/>
        <w:t>Općinski načelnik podnosi Općinskom vijeću polugodišnji i godišnji izvještaj o izvršenju Proračunu u rokovima propisanim Zakonom o proračunu.</w:t>
      </w:r>
    </w:p>
    <w:p w:rsidR="00EF7D37" w:rsidRDefault="00995415" w:rsidP="00EF7D37">
      <w:pPr>
        <w:pStyle w:val="Odlomakpopisa"/>
        <w:numPr>
          <w:ilvl w:val="0"/>
          <w:numId w:val="1"/>
        </w:numPr>
        <w:jc w:val="both"/>
        <w:rPr>
          <w:rFonts w:ascii="Arial" w:hAnsi="Arial"/>
        </w:rPr>
      </w:pPr>
      <w:r>
        <w:rPr>
          <w:rFonts w:ascii="Arial" w:hAnsi="Arial"/>
        </w:rPr>
        <w:t>URAVNOTEŽENJE PRORAČUNA I PRERASPODJELA SREDSTAVA PRORAČUNA</w:t>
      </w:r>
    </w:p>
    <w:p w:rsidR="00995415" w:rsidRDefault="0071328A" w:rsidP="00995415">
      <w:pPr>
        <w:jc w:val="center"/>
        <w:rPr>
          <w:rFonts w:ascii="Arial" w:hAnsi="Arial"/>
        </w:rPr>
      </w:pPr>
      <w:r>
        <w:rPr>
          <w:rFonts w:ascii="Arial" w:hAnsi="Arial"/>
        </w:rPr>
        <w:t>Članak 23</w:t>
      </w:r>
      <w:r w:rsidR="00995415">
        <w:rPr>
          <w:rFonts w:ascii="Arial" w:hAnsi="Arial"/>
        </w:rPr>
        <w:t>.</w:t>
      </w:r>
    </w:p>
    <w:p w:rsidR="00995415" w:rsidRDefault="00995415" w:rsidP="00995415">
      <w:pPr>
        <w:jc w:val="both"/>
        <w:rPr>
          <w:rFonts w:ascii="Arial" w:hAnsi="Arial"/>
        </w:rPr>
      </w:pPr>
      <w:r>
        <w:rPr>
          <w:rFonts w:ascii="Arial" w:hAnsi="Arial"/>
        </w:rPr>
        <w:tab/>
        <w:t>Ako tijekom godine dođe do povećanja rashoda i/ili izdataka odnosno smanjenja prihoda i/ili primitaka općinski načelnik može poduzeti mjere za uravnoteženje Proračuna propisane Zakonom o proračunu.</w:t>
      </w:r>
    </w:p>
    <w:p w:rsidR="00995415" w:rsidRDefault="00995415" w:rsidP="00995415">
      <w:pPr>
        <w:jc w:val="both"/>
        <w:rPr>
          <w:rFonts w:ascii="Arial" w:hAnsi="Arial"/>
        </w:rPr>
      </w:pPr>
      <w:r>
        <w:rPr>
          <w:rFonts w:ascii="Arial" w:hAnsi="Arial"/>
        </w:rPr>
        <w:lastRenderedPageBreak/>
        <w:tab/>
        <w:t>Ako se primjenom privremenih mjera ne uravnoteži Proračun preraspodjelu sredstava utvrđuje Općinsko vijeće Izmjenama i dopunama Proračuna.</w:t>
      </w:r>
    </w:p>
    <w:p w:rsidR="00995415" w:rsidRDefault="0071328A" w:rsidP="00995415">
      <w:pPr>
        <w:jc w:val="center"/>
        <w:rPr>
          <w:rFonts w:ascii="Arial" w:hAnsi="Arial"/>
        </w:rPr>
      </w:pPr>
      <w:r>
        <w:rPr>
          <w:rFonts w:ascii="Arial" w:hAnsi="Arial"/>
        </w:rPr>
        <w:t>Članak 24</w:t>
      </w:r>
      <w:r w:rsidR="00995415">
        <w:rPr>
          <w:rFonts w:ascii="Arial" w:hAnsi="Arial"/>
        </w:rPr>
        <w:t>.</w:t>
      </w:r>
    </w:p>
    <w:p w:rsidR="00995415" w:rsidRDefault="00995415" w:rsidP="00995415">
      <w:pPr>
        <w:jc w:val="both"/>
        <w:rPr>
          <w:rFonts w:ascii="Arial" w:hAnsi="Arial"/>
        </w:rPr>
      </w:pPr>
      <w:r>
        <w:rPr>
          <w:rFonts w:ascii="Arial" w:hAnsi="Arial"/>
        </w:rPr>
        <w:tab/>
        <w:t>Općinski načelnik može donijeti odluku o preraspodjeli sredstava unutar pojedinog razdjela i između umanjenja pojedine stavke rashoda ne može biti veće od 10% sredstava utvrđenih na stavci rashoda koja se umanjuje.</w:t>
      </w:r>
    </w:p>
    <w:p w:rsidR="00995415" w:rsidRDefault="00995415" w:rsidP="00995415">
      <w:pPr>
        <w:jc w:val="both"/>
        <w:rPr>
          <w:rFonts w:ascii="Arial" w:hAnsi="Arial"/>
        </w:rPr>
      </w:pPr>
      <w:r>
        <w:rPr>
          <w:rFonts w:ascii="Arial" w:hAnsi="Arial"/>
        </w:rPr>
        <w:tab/>
        <w:t>O izvršenim preraspodjelama u smislu stavka 1. ovoga članka općinski načelnik izvještava Općinsko vijeće prilikom podnošenja polugodišnjeg i godišnjeg izvještaja o izvršenju Proračuna.</w:t>
      </w:r>
    </w:p>
    <w:p w:rsidR="00995415" w:rsidRDefault="00995415" w:rsidP="00995415">
      <w:pPr>
        <w:jc w:val="both"/>
        <w:rPr>
          <w:rFonts w:ascii="Arial" w:hAnsi="Arial"/>
        </w:rPr>
      </w:pPr>
      <w:r>
        <w:rPr>
          <w:rFonts w:ascii="Arial" w:hAnsi="Arial"/>
        </w:rPr>
        <w:tab/>
        <w:t>U slučaju da tijekom proračunske godine dođe do neusklađenosti planiranih prihoda i izdataka Proračuna, njegovo uravnoteženje, odnosno preraspodjelu sredstava između korisnika proračunskih sredstava utvrdit će Općinsko vijeće donošenjem izmjena i dopuna Proračuna za proračunsku godinu.</w:t>
      </w:r>
    </w:p>
    <w:p w:rsidR="00995415" w:rsidRDefault="0071328A" w:rsidP="00995415">
      <w:pPr>
        <w:jc w:val="center"/>
        <w:rPr>
          <w:rFonts w:ascii="Arial" w:hAnsi="Arial"/>
        </w:rPr>
      </w:pPr>
      <w:r>
        <w:rPr>
          <w:rFonts w:ascii="Arial" w:hAnsi="Arial"/>
        </w:rPr>
        <w:t>Članak 25</w:t>
      </w:r>
      <w:r w:rsidR="00995415">
        <w:rPr>
          <w:rFonts w:ascii="Arial" w:hAnsi="Arial"/>
        </w:rPr>
        <w:t>.</w:t>
      </w:r>
    </w:p>
    <w:p w:rsidR="00995415" w:rsidRDefault="00995415" w:rsidP="00995415">
      <w:pPr>
        <w:jc w:val="both"/>
        <w:rPr>
          <w:rFonts w:ascii="Arial" w:hAnsi="Arial"/>
        </w:rPr>
      </w:pPr>
      <w:r>
        <w:rPr>
          <w:rFonts w:ascii="Arial" w:hAnsi="Arial"/>
        </w:rPr>
        <w:tab/>
        <w:t>Višak prihoda koji je nastao na kraju proračunske godine zbog tehničkih i drugih nemogućnosti izvršenja preuzetih obveza ili većeg priliva sredstava od planiranih i raspoređenih, ista sredstava raspoređuje Općinsko vijeće prilikom donošenja godišnjeg obračuna Proračuna.</w:t>
      </w:r>
    </w:p>
    <w:p w:rsidR="00995415" w:rsidRDefault="00995415" w:rsidP="00995415">
      <w:pPr>
        <w:jc w:val="both"/>
        <w:rPr>
          <w:rFonts w:ascii="Arial" w:hAnsi="Arial"/>
        </w:rPr>
      </w:pPr>
      <w:r>
        <w:rPr>
          <w:rFonts w:ascii="Arial" w:hAnsi="Arial"/>
        </w:rPr>
        <w:tab/>
        <w:t>U slučaju nastanka proračunskog manjka Općinsko vijeće utvrđuje način njegova pokrića prilikom donošenja godišnjeg obračuna Proračuna.</w:t>
      </w:r>
    </w:p>
    <w:p w:rsidR="00995415" w:rsidRDefault="00995415" w:rsidP="00995415">
      <w:pPr>
        <w:jc w:val="both"/>
        <w:rPr>
          <w:rFonts w:ascii="Arial" w:hAnsi="Arial"/>
        </w:rPr>
      </w:pPr>
    </w:p>
    <w:p w:rsidR="00995415" w:rsidRDefault="00995415" w:rsidP="00995415">
      <w:pPr>
        <w:pStyle w:val="Odlomakpopisa"/>
        <w:numPr>
          <w:ilvl w:val="0"/>
          <w:numId w:val="1"/>
        </w:numPr>
        <w:jc w:val="both"/>
        <w:rPr>
          <w:rFonts w:ascii="Arial" w:hAnsi="Arial"/>
        </w:rPr>
      </w:pPr>
      <w:r>
        <w:rPr>
          <w:rFonts w:ascii="Arial" w:hAnsi="Arial"/>
        </w:rPr>
        <w:t>ZAVRŠNA ODREDBA</w:t>
      </w:r>
    </w:p>
    <w:p w:rsidR="00995415" w:rsidRDefault="0071328A" w:rsidP="00995415">
      <w:pPr>
        <w:jc w:val="center"/>
        <w:rPr>
          <w:rFonts w:ascii="Arial" w:hAnsi="Arial"/>
        </w:rPr>
      </w:pPr>
      <w:r>
        <w:rPr>
          <w:rFonts w:ascii="Arial" w:hAnsi="Arial"/>
        </w:rPr>
        <w:t>Članak 26</w:t>
      </w:r>
      <w:r w:rsidR="00995415">
        <w:rPr>
          <w:rFonts w:ascii="Arial" w:hAnsi="Arial"/>
        </w:rPr>
        <w:t>.</w:t>
      </w:r>
    </w:p>
    <w:p w:rsidR="00995415" w:rsidRDefault="00995415" w:rsidP="00995415">
      <w:pPr>
        <w:rPr>
          <w:rFonts w:ascii="Arial" w:hAnsi="Arial"/>
        </w:rPr>
      </w:pPr>
      <w:r>
        <w:rPr>
          <w:rFonts w:ascii="Arial" w:hAnsi="Arial"/>
        </w:rPr>
        <w:tab/>
        <w:t>Ova Odluka objavit</w:t>
      </w:r>
      <w:r w:rsidR="006550D7">
        <w:rPr>
          <w:rFonts w:ascii="Arial" w:hAnsi="Arial"/>
        </w:rPr>
        <w:t xml:space="preserve">i će se u </w:t>
      </w:r>
      <w:r w:rsidR="006550D7">
        <w:rPr>
          <w:rFonts w:ascii="Arial" w:hAnsi="Arial" w:cs="Arial"/>
        </w:rPr>
        <w:t>»</w:t>
      </w:r>
      <w:r>
        <w:rPr>
          <w:rFonts w:ascii="Arial" w:hAnsi="Arial"/>
        </w:rPr>
        <w:t>Službeno</w:t>
      </w:r>
      <w:r w:rsidR="006550D7">
        <w:rPr>
          <w:rFonts w:ascii="Arial" w:hAnsi="Arial"/>
        </w:rPr>
        <w:t>m vjesniku Varaždinske županije</w:t>
      </w:r>
      <w:r w:rsidR="006550D7">
        <w:rPr>
          <w:rFonts w:ascii="Arial" w:hAnsi="Arial" w:cs="Arial"/>
        </w:rPr>
        <w:t>«</w:t>
      </w:r>
      <w:r>
        <w:rPr>
          <w:rFonts w:ascii="Arial" w:hAnsi="Arial"/>
        </w:rPr>
        <w:t>, a stupa na snagu 1. siječnja 2019. godine.</w:t>
      </w:r>
    </w:p>
    <w:p w:rsidR="00995415" w:rsidRDefault="00995415" w:rsidP="00995415">
      <w:pPr>
        <w:rPr>
          <w:rFonts w:ascii="Arial" w:hAnsi="Arial"/>
        </w:rPr>
      </w:pPr>
    </w:p>
    <w:p w:rsidR="00EF7D37" w:rsidRDefault="00EF7D37" w:rsidP="00EF7D37">
      <w:pPr>
        <w:jc w:val="center"/>
        <w:rPr>
          <w:rFonts w:ascii="Arial" w:hAnsi="Arial"/>
        </w:rPr>
      </w:pPr>
    </w:p>
    <w:p w:rsidR="00995415" w:rsidRDefault="00995415" w:rsidP="002E4B0D">
      <w:pPr>
        <w:spacing w:after="0"/>
        <w:jc w:val="right"/>
        <w:rPr>
          <w:rFonts w:ascii="Arial" w:hAnsi="Arial"/>
        </w:rPr>
      </w:pPr>
      <w:r>
        <w:rPr>
          <w:rFonts w:ascii="Arial" w:hAnsi="Arial"/>
        </w:rPr>
        <w:t>Predsjednik Općinskog vijeća</w:t>
      </w:r>
    </w:p>
    <w:p w:rsidR="008058A0" w:rsidRPr="00E524EE" w:rsidRDefault="00995415" w:rsidP="002E4B0D">
      <w:pPr>
        <w:spacing w:after="0"/>
        <w:jc w:val="center"/>
        <w:rPr>
          <w:rFonts w:ascii="Arial" w:hAnsi="Arial"/>
        </w:rPr>
      </w:pPr>
      <w:r>
        <w:rPr>
          <w:rFonts w:ascii="Arial" w:hAnsi="Arial"/>
        </w:rPr>
        <w:t xml:space="preserve">                                                                                                      </w:t>
      </w:r>
      <w:r w:rsidR="0087033D">
        <w:rPr>
          <w:rFonts w:ascii="Arial" w:hAnsi="Arial"/>
        </w:rPr>
        <w:t xml:space="preserve">mr. sc. </w:t>
      </w:r>
      <w:r>
        <w:rPr>
          <w:rFonts w:ascii="Arial" w:hAnsi="Arial"/>
        </w:rPr>
        <w:t>Martin Evačić</w:t>
      </w:r>
      <w:r w:rsidR="00835190">
        <w:rPr>
          <w:rFonts w:ascii="Arial" w:hAnsi="Arial"/>
        </w:rPr>
        <w:t>, v. r.</w:t>
      </w:r>
    </w:p>
    <w:p w:rsidR="00E524EE" w:rsidRPr="006364D3" w:rsidRDefault="00E524EE" w:rsidP="00E524EE">
      <w:pPr>
        <w:jc w:val="center"/>
        <w:rPr>
          <w:rFonts w:ascii="Arial" w:hAnsi="Arial"/>
        </w:rPr>
      </w:pPr>
    </w:p>
    <w:sectPr w:rsidR="00E524EE" w:rsidRPr="006364D3"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7F2"/>
    <w:multiLevelType w:val="hybridMultilevel"/>
    <w:tmpl w:val="44281988"/>
    <w:lvl w:ilvl="0" w:tplc="C2DE737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D3"/>
    <w:rsid w:val="00025AA9"/>
    <w:rsid w:val="0005419E"/>
    <w:rsid w:val="002260B8"/>
    <w:rsid w:val="002D0791"/>
    <w:rsid w:val="002E4B0D"/>
    <w:rsid w:val="003C7ED7"/>
    <w:rsid w:val="003F3856"/>
    <w:rsid w:val="005D27AC"/>
    <w:rsid w:val="005D60A6"/>
    <w:rsid w:val="006364D3"/>
    <w:rsid w:val="006550D7"/>
    <w:rsid w:val="00657C94"/>
    <w:rsid w:val="0071328A"/>
    <w:rsid w:val="008058A0"/>
    <w:rsid w:val="00835190"/>
    <w:rsid w:val="0087033D"/>
    <w:rsid w:val="00995415"/>
    <w:rsid w:val="009C5201"/>
    <w:rsid w:val="00A656D7"/>
    <w:rsid w:val="00AD1780"/>
    <w:rsid w:val="00B37F63"/>
    <w:rsid w:val="00B95904"/>
    <w:rsid w:val="00BA3917"/>
    <w:rsid w:val="00BC358F"/>
    <w:rsid w:val="00BE252C"/>
    <w:rsid w:val="00C073F7"/>
    <w:rsid w:val="00C2254D"/>
    <w:rsid w:val="00C973E2"/>
    <w:rsid w:val="00D35B73"/>
    <w:rsid w:val="00D552AC"/>
    <w:rsid w:val="00E42DA9"/>
    <w:rsid w:val="00E524EE"/>
    <w:rsid w:val="00EF7D37"/>
    <w:rsid w:val="00F55B1F"/>
    <w:rsid w:val="00FC75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2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10503</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Mentor1</dc:creator>
  <cp:lastModifiedBy>Windows korisnik</cp:lastModifiedBy>
  <cp:revision>2</cp:revision>
  <cp:lastPrinted>2018-11-22T07:17:00Z</cp:lastPrinted>
  <dcterms:created xsi:type="dcterms:W3CDTF">2018-12-07T14:57:00Z</dcterms:created>
  <dcterms:modified xsi:type="dcterms:W3CDTF">2018-12-07T14:57:00Z</dcterms:modified>
</cp:coreProperties>
</file>